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E7" w:rsidRPr="00382DDC" w:rsidRDefault="002F72E7" w:rsidP="00382DDC">
      <w:pPr>
        <w:pStyle w:val="Heading1"/>
      </w:pPr>
      <w:r w:rsidRPr="00382DDC">
        <w:t>Chapter 10 - Test Bank</w:t>
      </w:r>
    </w:p>
    <w:p w:rsidR="002F72E7" w:rsidRPr="002061BC" w:rsidRDefault="002F72E7" w:rsidP="00016550">
      <w:pPr>
        <w:pStyle w:val="Heading3"/>
        <w:tabs>
          <w:tab w:val="left" w:pos="6131"/>
        </w:tabs>
      </w:pPr>
      <w:bookmarkStart w:id="0" w:name="C10MCQ"/>
      <w:r w:rsidRPr="002061BC">
        <w:t xml:space="preserve">  </w:t>
      </w:r>
      <w:bookmarkStart w:id="1" w:name="_Toc320540437"/>
      <w:r w:rsidRPr="002061BC">
        <w:t>Multiple-choice questions</w:t>
      </w:r>
      <w:bookmarkEnd w:id="1"/>
      <w:r w:rsidRPr="002061BC">
        <w:tab/>
      </w:r>
    </w:p>
    <w:bookmarkEnd w:id="0"/>
    <w:p w:rsidR="002F72E7" w:rsidRPr="00FA65A5" w:rsidRDefault="000A766A" w:rsidP="00016550">
      <w:pPr>
        <w:ind w:right="-897"/>
        <w:jc w:val="right"/>
        <w:rPr>
          <w:rStyle w:val="Hyperlink"/>
          <w:sz w:val="20"/>
        </w:rPr>
      </w:pPr>
      <w:r>
        <w:rPr>
          <w:sz w:val="20"/>
        </w:rPr>
        <w:fldChar w:fldCharType="begin"/>
      </w:r>
      <w:r w:rsidR="002F72E7">
        <w:rPr>
          <w:sz w:val="20"/>
        </w:rPr>
        <w:instrText xml:space="preserve"> HYPERLINK  \l "AC10MCQ" </w:instrText>
      </w:r>
      <w:r>
        <w:rPr>
          <w:sz w:val="20"/>
        </w:rPr>
        <w:fldChar w:fldCharType="separate"/>
      </w:r>
      <w:r w:rsidR="002F72E7" w:rsidRPr="00FA65A5">
        <w:rPr>
          <w:rStyle w:val="Hyperlink"/>
          <w:sz w:val="20"/>
        </w:rPr>
        <w:t xml:space="preserve">Go to  </w:t>
      </w:r>
      <w:r w:rsidR="002F72E7" w:rsidRPr="00FA65A5">
        <w:rPr>
          <w:rStyle w:val="Hyperlink"/>
          <w:sz w:val="24"/>
        </w:rPr>
        <w:sym w:font="Wingdings" w:char="F0F0"/>
      </w:r>
      <w:r w:rsidR="002F72E7" w:rsidRPr="00FA65A5">
        <w:rPr>
          <w:rStyle w:val="Hyperlink"/>
          <w:sz w:val="20"/>
        </w:rPr>
        <w:t xml:space="preserve"> Multiple choice questions - Memorandum</w:t>
      </w:r>
    </w:p>
    <w:p w:rsidR="002F72E7" w:rsidRPr="002061BC" w:rsidRDefault="000A766A" w:rsidP="00436ED2">
      <w:pPr>
        <w:rPr>
          <w:i/>
        </w:rPr>
      </w:pPr>
      <w:r>
        <w:rPr>
          <w:sz w:val="20"/>
        </w:rPr>
        <w:fldChar w:fldCharType="end"/>
      </w:r>
      <w:r w:rsidR="002F72E7" w:rsidRPr="002061BC">
        <w:rPr>
          <w:i/>
        </w:rPr>
        <w:t>Answer the following questions by selecting the appropriate answer from the list below.</w:t>
      </w:r>
    </w:p>
    <w:p w:rsidR="002F72E7" w:rsidRDefault="002F72E7" w:rsidP="002F72E7">
      <w:pPr>
        <w:pStyle w:val="Heading4"/>
        <w:numPr>
          <w:ilvl w:val="0"/>
          <w:numId w:val="12"/>
        </w:numPr>
      </w:pPr>
    </w:p>
    <w:p w:rsidR="002F72E7" w:rsidRPr="00D91A5C" w:rsidRDefault="002F72E7" w:rsidP="00436ED2">
      <w:pPr>
        <w:rPr>
          <w:rFonts w:cs="Arial"/>
          <w:b/>
        </w:rPr>
      </w:pPr>
      <w:r w:rsidRPr="00D91A5C">
        <w:rPr>
          <w:rFonts w:cs="Arial"/>
          <w:b/>
        </w:rPr>
        <w:t>Which of the following asset types qualify as prescribed liquid assets and/or South African Reserve Bank (SARB) collateral?</w:t>
      </w:r>
    </w:p>
    <w:p w:rsidR="002F72E7" w:rsidRPr="00D91A5C" w:rsidRDefault="002F72E7" w:rsidP="002F72E7">
      <w:pPr>
        <w:pStyle w:val="ListParagraph"/>
        <w:numPr>
          <w:ilvl w:val="0"/>
          <w:numId w:val="4"/>
        </w:numPr>
        <w:spacing w:after="120" w:line="276" w:lineRule="auto"/>
        <w:ind w:left="360" w:hanging="360"/>
        <w:contextualSpacing w:val="0"/>
        <w:jc w:val="both"/>
        <w:rPr>
          <w:lang w:val="en-GB"/>
        </w:rPr>
      </w:pPr>
      <w:r w:rsidRPr="00D91A5C">
        <w:t>SARB debentures (RBDs)</w:t>
      </w:r>
    </w:p>
    <w:p w:rsidR="002F72E7" w:rsidRPr="00D91A5C" w:rsidRDefault="002F72E7" w:rsidP="002F72E7">
      <w:pPr>
        <w:pStyle w:val="ListParagraph"/>
        <w:numPr>
          <w:ilvl w:val="0"/>
          <w:numId w:val="4"/>
        </w:numPr>
        <w:spacing w:after="120" w:line="276" w:lineRule="auto"/>
        <w:ind w:left="360" w:hanging="360"/>
        <w:contextualSpacing w:val="0"/>
        <w:jc w:val="both"/>
        <w:rPr>
          <w:lang w:val="en-GB"/>
        </w:rPr>
      </w:pPr>
      <w:r w:rsidRPr="00D91A5C">
        <w:rPr>
          <w:lang w:val="en-GB"/>
        </w:rPr>
        <w:t>Treasury bills (TBs)</w:t>
      </w:r>
    </w:p>
    <w:p w:rsidR="002F72E7" w:rsidRPr="006B0B28" w:rsidRDefault="002F72E7" w:rsidP="002F72E7">
      <w:pPr>
        <w:pStyle w:val="ListParagraph"/>
        <w:numPr>
          <w:ilvl w:val="0"/>
          <w:numId w:val="4"/>
        </w:numPr>
        <w:spacing w:after="120" w:line="276" w:lineRule="auto"/>
        <w:ind w:left="360" w:hanging="360"/>
        <w:contextualSpacing w:val="0"/>
        <w:jc w:val="both"/>
        <w:rPr>
          <w:lang w:val="en-US"/>
        </w:rPr>
      </w:pPr>
      <w:r w:rsidRPr="006B0B28">
        <w:t>Negotiable certificates of deposit</w:t>
      </w:r>
      <w:r>
        <w:t xml:space="preserve"> (NCDs)</w:t>
      </w:r>
    </w:p>
    <w:p w:rsidR="002F72E7" w:rsidRDefault="002F72E7" w:rsidP="002F72E7">
      <w:pPr>
        <w:pStyle w:val="ListParagraph"/>
        <w:numPr>
          <w:ilvl w:val="0"/>
          <w:numId w:val="4"/>
        </w:numPr>
        <w:spacing w:after="120" w:line="276" w:lineRule="auto"/>
        <w:ind w:left="360" w:hanging="360"/>
        <w:contextualSpacing w:val="0"/>
        <w:jc w:val="both"/>
        <w:rPr>
          <w:lang w:val="en-GB"/>
        </w:rPr>
      </w:pPr>
      <w:r w:rsidRPr="00575A86">
        <w:rPr>
          <w:lang w:val="en-GB"/>
        </w:rPr>
        <w:t>Land Bank promissory notes</w:t>
      </w:r>
    </w:p>
    <w:p w:rsidR="002F72E7" w:rsidRDefault="002F72E7" w:rsidP="00436ED2">
      <w:pPr>
        <w:pStyle w:val="NoSpacing"/>
      </w:pPr>
    </w:p>
    <w:p w:rsidR="002F72E7" w:rsidRPr="00D91A5C" w:rsidRDefault="002F72E7" w:rsidP="002F72E7">
      <w:pPr>
        <w:pStyle w:val="ListParagraph"/>
        <w:numPr>
          <w:ilvl w:val="0"/>
          <w:numId w:val="13"/>
        </w:numPr>
      </w:pPr>
      <w:r w:rsidRPr="00D91A5C">
        <w:t>(i) and (ii) only</w:t>
      </w:r>
    </w:p>
    <w:p w:rsidR="002F72E7" w:rsidRPr="00C52D06" w:rsidRDefault="002F72E7" w:rsidP="002F72E7">
      <w:pPr>
        <w:pStyle w:val="ListParagraph"/>
        <w:numPr>
          <w:ilvl w:val="0"/>
          <w:numId w:val="13"/>
        </w:numPr>
      </w:pPr>
      <w:r>
        <w:t xml:space="preserve">(iii) </w:t>
      </w:r>
      <w:r w:rsidRPr="00C52D06">
        <w:t>and (iv) only</w:t>
      </w:r>
    </w:p>
    <w:p w:rsidR="002F72E7" w:rsidRPr="00C52D06" w:rsidRDefault="002F72E7" w:rsidP="002F72E7">
      <w:pPr>
        <w:pStyle w:val="ListParagraph"/>
        <w:numPr>
          <w:ilvl w:val="0"/>
          <w:numId w:val="13"/>
        </w:numPr>
      </w:pPr>
      <w:r w:rsidRPr="00C52D06">
        <w:t>(i), (ii) and (iii) only</w:t>
      </w:r>
    </w:p>
    <w:p w:rsidR="002F72E7" w:rsidRPr="00D91A5C" w:rsidRDefault="002F72E7" w:rsidP="002F72E7">
      <w:pPr>
        <w:pStyle w:val="ListParagraph"/>
        <w:numPr>
          <w:ilvl w:val="0"/>
          <w:numId w:val="13"/>
        </w:numPr>
        <w:rPr>
          <w:lang w:val="en-GB"/>
        </w:rPr>
      </w:pPr>
      <w:r w:rsidRPr="00C52D06">
        <w:t>(i), (iii) and (iv) only</w:t>
      </w:r>
    </w:p>
    <w:p w:rsidR="002F72E7" w:rsidRDefault="002F72E7" w:rsidP="00436ED2">
      <w:pPr>
        <w:pStyle w:val="Heading4"/>
      </w:pPr>
    </w:p>
    <w:p w:rsidR="002F72E7" w:rsidRPr="00D91A5C" w:rsidRDefault="002F72E7" w:rsidP="00436ED2">
      <w:pPr>
        <w:spacing w:after="0" w:line="288" w:lineRule="auto"/>
        <w:rPr>
          <w:rFonts w:cs="Arial"/>
          <w:b/>
        </w:rPr>
      </w:pPr>
      <w:r w:rsidRPr="00D91A5C">
        <w:rPr>
          <w:rFonts w:cs="Arial"/>
          <w:b/>
        </w:rPr>
        <w:t>The major component of the level of the SABOR interest rate is the</w:t>
      </w:r>
    </w:p>
    <w:p w:rsidR="002F72E7" w:rsidRPr="00BB3824" w:rsidRDefault="002F72E7" w:rsidP="002F72E7">
      <w:pPr>
        <w:pStyle w:val="ListParagraph"/>
        <w:numPr>
          <w:ilvl w:val="0"/>
          <w:numId w:val="14"/>
        </w:numPr>
        <w:spacing w:line="288" w:lineRule="auto"/>
      </w:pPr>
      <w:r w:rsidRPr="00BB3824">
        <w:t>R157 government bond yield</w:t>
      </w:r>
    </w:p>
    <w:p w:rsidR="002F72E7" w:rsidRPr="00F02B39" w:rsidRDefault="002F72E7" w:rsidP="002F72E7">
      <w:pPr>
        <w:pStyle w:val="ListParagraph"/>
        <w:numPr>
          <w:ilvl w:val="0"/>
          <w:numId w:val="14"/>
        </w:numPr>
        <w:spacing w:line="288" w:lineRule="auto"/>
      </w:pPr>
      <w:r w:rsidRPr="00F02B39">
        <w:t>ruling TB discount rate</w:t>
      </w:r>
    </w:p>
    <w:p w:rsidR="002F72E7" w:rsidRPr="00BB3824" w:rsidRDefault="002F72E7" w:rsidP="002F72E7">
      <w:pPr>
        <w:pStyle w:val="ListParagraph"/>
        <w:numPr>
          <w:ilvl w:val="0"/>
          <w:numId w:val="14"/>
        </w:numPr>
        <w:spacing w:line="288" w:lineRule="auto"/>
      </w:pPr>
      <w:r w:rsidRPr="00BB3824">
        <w:t>ruling SARB repo rate</w:t>
      </w:r>
    </w:p>
    <w:p w:rsidR="002F72E7" w:rsidRPr="00D91A5C" w:rsidRDefault="002F72E7" w:rsidP="002F72E7">
      <w:pPr>
        <w:pStyle w:val="ListParagraph"/>
        <w:numPr>
          <w:ilvl w:val="0"/>
          <w:numId w:val="14"/>
        </w:numPr>
        <w:spacing w:line="288" w:lineRule="auto"/>
      </w:pPr>
      <w:r w:rsidRPr="00D91A5C">
        <w:t>overnight interbank lending rate</w:t>
      </w:r>
    </w:p>
    <w:p w:rsidR="002F72E7" w:rsidRPr="00E10BCF" w:rsidRDefault="002F72E7" w:rsidP="00436ED2">
      <w:pPr>
        <w:pStyle w:val="Heading4"/>
      </w:pPr>
    </w:p>
    <w:p w:rsidR="002F72E7" w:rsidRPr="00D91A5C" w:rsidRDefault="002F72E7" w:rsidP="00436ED2">
      <w:pPr>
        <w:rPr>
          <w:b/>
        </w:rPr>
      </w:pPr>
      <w:r w:rsidRPr="00D91A5C">
        <w:rPr>
          <w:b/>
        </w:rPr>
        <w:t xml:space="preserve">The price </w:t>
      </w:r>
      <w:r w:rsidR="00A57E08">
        <w:rPr>
          <w:b/>
        </w:rPr>
        <w:t xml:space="preserve">at which a </w:t>
      </w:r>
      <w:r w:rsidRPr="00D91A5C">
        <w:rPr>
          <w:b/>
        </w:rPr>
        <w:t>91-day TB, trading at 8</w:t>
      </w:r>
      <w:proofErr w:type="gramStart"/>
      <w:r w:rsidRPr="00D91A5C">
        <w:rPr>
          <w:b/>
        </w:rPr>
        <w:t>,75</w:t>
      </w:r>
      <w:proofErr w:type="gramEnd"/>
      <w:r w:rsidRPr="00D91A5C">
        <w:rPr>
          <w:b/>
        </w:rPr>
        <w:t xml:space="preserve"> per cent discount</w:t>
      </w:r>
      <w:r w:rsidR="00A57E08">
        <w:rPr>
          <w:b/>
        </w:rPr>
        <w:t>, will be quoted</w:t>
      </w:r>
      <w:r w:rsidRPr="00D91A5C">
        <w:rPr>
          <w:b/>
        </w:rPr>
        <w:t xml:space="preserve"> </w:t>
      </w:r>
      <w:r w:rsidR="00034FB5">
        <w:rPr>
          <w:b/>
        </w:rPr>
        <w:t xml:space="preserve">by a dealing bank </w:t>
      </w:r>
      <w:r w:rsidRPr="00D91A5C">
        <w:rPr>
          <w:b/>
        </w:rPr>
        <w:t>is</w:t>
      </w:r>
      <w:r w:rsidR="00EC6FB3">
        <w:rPr>
          <w:b/>
        </w:rPr>
        <w:t xml:space="preserve"> </w:t>
      </w:r>
      <w:r w:rsidR="00EC6FB3">
        <w:rPr>
          <w:b/>
        </w:rPr>
        <w:tab/>
        <w:t>(ignore bid-offer spread)</w:t>
      </w:r>
    </w:p>
    <w:p w:rsidR="002F72E7" w:rsidRDefault="002F72E7" w:rsidP="002F72E7">
      <w:pPr>
        <w:pStyle w:val="ListParagraph"/>
        <w:numPr>
          <w:ilvl w:val="0"/>
          <w:numId w:val="15"/>
        </w:numPr>
      </w:pPr>
      <w:r>
        <w:t>R97,818%</w:t>
      </w:r>
    </w:p>
    <w:p w:rsidR="002F72E7" w:rsidRDefault="002F72E7" w:rsidP="002F72E7">
      <w:pPr>
        <w:pStyle w:val="ListParagraph"/>
        <w:numPr>
          <w:ilvl w:val="0"/>
          <w:numId w:val="15"/>
        </w:numPr>
      </w:pPr>
      <w:r>
        <w:t xml:space="preserve">R91,250% </w:t>
      </w:r>
    </w:p>
    <w:p w:rsidR="002F72E7" w:rsidRDefault="002F72E7" w:rsidP="002F72E7">
      <w:pPr>
        <w:pStyle w:val="ListParagraph"/>
        <w:numPr>
          <w:ilvl w:val="0"/>
          <w:numId w:val="15"/>
        </w:numPr>
      </w:pPr>
      <w:r>
        <w:t>R8,750%%</w:t>
      </w:r>
    </w:p>
    <w:p w:rsidR="002F72E7" w:rsidRPr="00D91A5C" w:rsidRDefault="002F72E7" w:rsidP="002F72E7">
      <w:pPr>
        <w:pStyle w:val="ListParagraph"/>
        <w:numPr>
          <w:ilvl w:val="0"/>
          <w:numId w:val="15"/>
        </w:numPr>
        <w:rPr>
          <w:rFonts w:ascii="Cambria" w:hAnsi="Cambria"/>
          <w:color w:val="365F91"/>
        </w:rPr>
      </w:pPr>
      <w:r w:rsidRPr="00D91A5C">
        <w:lastRenderedPageBreak/>
        <w:t>R2,182%</w:t>
      </w:r>
    </w:p>
    <w:p w:rsidR="002F72E7" w:rsidRPr="00BB3824" w:rsidRDefault="002F72E7" w:rsidP="00436ED2">
      <w:pPr>
        <w:pStyle w:val="Heading4"/>
      </w:pPr>
    </w:p>
    <w:p w:rsidR="002F72E7" w:rsidRPr="00D91DA7" w:rsidRDefault="002F72E7" w:rsidP="00436ED2">
      <w:pPr>
        <w:rPr>
          <w:b/>
        </w:rPr>
      </w:pPr>
      <w:r w:rsidRPr="00D91DA7">
        <w:rPr>
          <w:b/>
        </w:rPr>
        <w:t>Investor Sue wants to invest in secondary market Treasury bills (TBs) for one month. She asks four different banks to quote secondary market TB discount rates. Which bank will be chosen by the investor if the following 30-day rates are quoted?</w:t>
      </w:r>
    </w:p>
    <w:tbl>
      <w:tblPr>
        <w:tblW w:w="0" w:type="auto"/>
        <w:tblInd w:w="600" w:type="dxa"/>
        <w:tblBorders>
          <w:top w:val="single" w:sz="12" w:space="0" w:color="A6A6A6"/>
          <w:left w:val="single" w:sz="12" w:space="0" w:color="A6A6A6"/>
          <w:bottom w:val="single" w:sz="12" w:space="0" w:color="A6A6A6"/>
          <w:right w:val="single" w:sz="12" w:space="0" w:color="A6A6A6"/>
          <w:insideH w:val="single" w:sz="6" w:space="0" w:color="A6A6A6"/>
          <w:insideV w:val="single" w:sz="6" w:space="0" w:color="A6A6A6"/>
        </w:tblBorders>
        <w:tblLook w:val="00A0" w:firstRow="1" w:lastRow="0" w:firstColumn="1" w:lastColumn="0" w:noHBand="0" w:noVBand="0"/>
      </w:tblPr>
      <w:tblGrid>
        <w:gridCol w:w="1312"/>
        <w:gridCol w:w="1312"/>
        <w:gridCol w:w="1312"/>
      </w:tblGrid>
      <w:tr w:rsidR="002F72E7" w:rsidRPr="00B63522" w:rsidTr="00D91DA7">
        <w:tc>
          <w:tcPr>
            <w:tcW w:w="1312" w:type="dxa"/>
            <w:tcBorders>
              <w:top w:val="single" w:sz="12" w:space="0" w:color="A6A6A6"/>
              <w:left w:val="single" w:sz="12" w:space="0" w:color="A6A6A6"/>
              <w:bottom w:val="single" w:sz="12" w:space="0" w:color="A6A6A6"/>
              <w:right w:val="single" w:sz="6" w:space="0" w:color="A6A6A6"/>
            </w:tcBorders>
          </w:tcPr>
          <w:p w:rsidR="002F72E7" w:rsidRPr="00B63522" w:rsidRDefault="002F72E7" w:rsidP="00436ED2">
            <w:pPr>
              <w:tabs>
                <w:tab w:val="left" w:pos="600"/>
              </w:tabs>
              <w:spacing w:before="60" w:after="60" w:line="240" w:lineRule="auto"/>
              <w:ind w:left="600"/>
              <w:jc w:val="center"/>
              <w:rPr>
                <w:b/>
                <w:bCs/>
              </w:rPr>
            </w:pPr>
          </w:p>
        </w:tc>
        <w:tc>
          <w:tcPr>
            <w:tcW w:w="1312" w:type="dxa"/>
            <w:tcBorders>
              <w:top w:val="single" w:sz="12" w:space="0" w:color="A6A6A6"/>
              <w:left w:val="single" w:sz="6" w:space="0" w:color="A6A6A6"/>
              <w:bottom w:val="single" w:sz="12" w:space="0" w:color="A6A6A6"/>
              <w:right w:val="single" w:sz="6" w:space="0" w:color="A6A6A6"/>
            </w:tcBorders>
          </w:tcPr>
          <w:p w:rsidR="002F72E7" w:rsidRPr="00B63522" w:rsidRDefault="002F72E7" w:rsidP="00436ED2">
            <w:pPr>
              <w:tabs>
                <w:tab w:val="left" w:pos="600"/>
              </w:tabs>
              <w:spacing w:before="60" w:after="60" w:line="240" w:lineRule="auto"/>
              <w:jc w:val="center"/>
              <w:rPr>
                <w:b/>
                <w:bCs/>
              </w:rPr>
            </w:pPr>
            <w:r w:rsidRPr="00B63522">
              <w:rPr>
                <w:b/>
                <w:bCs/>
              </w:rPr>
              <w:t>Bid</w:t>
            </w:r>
          </w:p>
        </w:tc>
        <w:tc>
          <w:tcPr>
            <w:tcW w:w="1312" w:type="dxa"/>
            <w:tcBorders>
              <w:top w:val="single" w:sz="12" w:space="0" w:color="A6A6A6"/>
              <w:left w:val="single" w:sz="6" w:space="0" w:color="A6A6A6"/>
              <w:bottom w:val="single" w:sz="12" w:space="0" w:color="A6A6A6"/>
              <w:right w:val="single" w:sz="12" w:space="0" w:color="A6A6A6"/>
            </w:tcBorders>
          </w:tcPr>
          <w:p w:rsidR="002F72E7" w:rsidRPr="00B63522" w:rsidRDefault="002F72E7" w:rsidP="00436ED2">
            <w:pPr>
              <w:tabs>
                <w:tab w:val="left" w:pos="600"/>
              </w:tabs>
              <w:spacing w:before="60" w:after="60" w:line="240" w:lineRule="auto"/>
              <w:jc w:val="center"/>
              <w:rPr>
                <w:b/>
                <w:bCs/>
              </w:rPr>
            </w:pPr>
            <w:r w:rsidRPr="00B63522">
              <w:rPr>
                <w:b/>
                <w:bCs/>
              </w:rPr>
              <w:t>Offer</w:t>
            </w:r>
          </w:p>
        </w:tc>
      </w:tr>
      <w:tr w:rsidR="002F72E7" w:rsidRPr="00B63522" w:rsidTr="00D91DA7">
        <w:tc>
          <w:tcPr>
            <w:tcW w:w="1312" w:type="dxa"/>
            <w:tcBorders>
              <w:top w:val="single" w:sz="12" w:space="0" w:color="A6A6A6"/>
              <w:left w:val="single" w:sz="12" w:space="0" w:color="A6A6A6"/>
              <w:bottom w:val="single" w:sz="6" w:space="0" w:color="A6A6A6"/>
              <w:right w:val="single" w:sz="6" w:space="0" w:color="A6A6A6"/>
            </w:tcBorders>
          </w:tcPr>
          <w:p w:rsidR="002F72E7" w:rsidRPr="00B63522" w:rsidRDefault="002F72E7" w:rsidP="00436ED2">
            <w:pPr>
              <w:spacing w:before="60" w:after="60" w:line="240" w:lineRule="auto"/>
              <w:rPr>
                <w:bCs/>
              </w:rPr>
            </w:pPr>
            <w:r w:rsidRPr="00B63522">
              <w:rPr>
                <w:bCs/>
              </w:rPr>
              <w:t>Bank 1</w:t>
            </w:r>
          </w:p>
        </w:tc>
        <w:tc>
          <w:tcPr>
            <w:tcW w:w="1312" w:type="dxa"/>
            <w:tcBorders>
              <w:top w:val="single" w:sz="12" w:space="0" w:color="A6A6A6"/>
              <w:left w:val="single" w:sz="6" w:space="0" w:color="A6A6A6"/>
              <w:bottom w:val="single" w:sz="6" w:space="0" w:color="A6A6A6"/>
              <w:right w:val="single" w:sz="6" w:space="0" w:color="A6A6A6"/>
            </w:tcBorders>
          </w:tcPr>
          <w:p w:rsidR="002F72E7" w:rsidRPr="00B63522" w:rsidRDefault="002F72E7" w:rsidP="00436ED2">
            <w:pPr>
              <w:spacing w:before="60" w:after="60" w:line="240" w:lineRule="auto"/>
              <w:jc w:val="center"/>
              <w:rPr>
                <w:bCs/>
              </w:rPr>
            </w:pPr>
            <w:r w:rsidRPr="00B63522">
              <w:rPr>
                <w:bCs/>
              </w:rPr>
              <w:t>9,60%</w:t>
            </w:r>
          </w:p>
        </w:tc>
        <w:tc>
          <w:tcPr>
            <w:tcW w:w="1312" w:type="dxa"/>
            <w:tcBorders>
              <w:top w:val="single" w:sz="12" w:space="0" w:color="A6A6A6"/>
              <w:left w:val="single" w:sz="6" w:space="0" w:color="A6A6A6"/>
              <w:bottom w:val="single" w:sz="6" w:space="0" w:color="A6A6A6"/>
              <w:right w:val="single" w:sz="12" w:space="0" w:color="A6A6A6"/>
            </w:tcBorders>
          </w:tcPr>
          <w:p w:rsidR="002F72E7" w:rsidRPr="00B63522" w:rsidRDefault="002F72E7" w:rsidP="00436ED2">
            <w:pPr>
              <w:spacing w:before="60" w:after="60" w:line="240" w:lineRule="auto"/>
              <w:jc w:val="center"/>
              <w:rPr>
                <w:bCs/>
              </w:rPr>
            </w:pPr>
            <w:r w:rsidRPr="00B63522">
              <w:rPr>
                <w:bCs/>
              </w:rPr>
              <w:t>9,50%</w:t>
            </w:r>
          </w:p>
        </w:tc>
      </w:tr>
      <w:tr w:rsidR="002F72E7" w:rsidRPr="00B63522" w:rsidTr="00D91DA7">
        <w:tc>
          <w:tcPr>
            <w:tcW w:w="1312" w:type="dxa"/>
            <w:tcBorders>
              <w:top w:val="single" w:sz="6" w:space="0" w:color="A6A6A6"/>
              <w:left w:val="single" w:sz="12" w:space="0" w:color="A6A6A6"/>
              <w:bottom w:val="single" w:sz="6" w:space="0" w:color="A6A6A6"/>
              <w:right w:val="single" w:sz="6" w:space="0" w:color="A6A6A6"/>
            </w:tcBorders>
          </w:tcPr>
          <w:p w:rsidR="002F72E7" w:rsidRPr="00B63522" w:rsidRDefault="002F72E7" w:rsidP="00436ED2">
            <w:pPr>
              <w:spacing w:before="60" w:after="60" w:line="240" w:lineRule="auto"/>
              <w:rPr>
                <w:bCs/>
              </w:rPr>
            </w:pPr>
            <w:r w:rsidRPr="00B63522">
              <w:rPr>
                <w:bCs/>
              </w:rPr>
              <w:t>Bank 2</w:t>
            </w:r>
          </w:p>
        </w:tc>
        <w:tc>
          <w:tcPr>
            <w:tcW w:w="1312" w:type="dxa"/>
            <w:tcBorders>
              <w:top w:val="single" w:sz="6" w:space="0" w:color="A6A6A6"/>
              <w:left w:val="single" w:sz="6" w:space="0" w:color="A6A6A6"/>
              <w:bottom w:val="single" w:sz="6" w:space="0" w:color="A6A6A6"/>
              <w:right w:val="single" w:sz="6" w:space="0" w:color="A6A6A6"/>
            </w:tcBorders>
          </w:tcPr>
          <w:p w:rsidR="002F72E7" w:rsidRPr="00B63522" w:rsidRDefault="002F72E7" w:rsidP="00436ED2">
            <w:pPr>
              <w:spacing w:before="60" w:after="60" w:line="240" w:lineRule="auto"/>
              <w:jc w:val="center"/>
              <w:rPr>
                <w:bCs/>
              </w:rPr>
            </w:pPr>
            <w:r w:rsidRPr="00B63522">
              <w:rPr>
                <w:bCs/>
              </w:rPr>
              <w:t>9,75%</w:t>
            </w:r>
          </w:p>
        </w:tc>
        <w:tc>
          <w:tcPr>
            <w:tcW w:w="1312" w:type="dxa"/>
            <w:tcBorders>
              <w:top w:val="single" w:sz="6" w:space="0" w:color="A6A6A6"/>
              <w:left w:val="single" w:sz="6" w:space="0" w:color="A6A6A6"/>
              <w:bottom w:val="single" w:sz="6" w:space="0" w:color="A6A6A6"/>
              <w:right w:val="single" w:sz="12" w:space="0" w:color="A6A6A6"/>
            </w:tcBorders>
          </w:tcPr>
          <w:p w:rsidR="002F72E7" w:rsidRPr="00B63522" w:rsidRDefault="002F72E7" w:rsidP="00436ED2">
            <w:pPr>
              <w:spacing w:before="60" w:after="60" w:line="240" w:lineRule="auto"/>
              <w:jc w:val="center"/>
              <w:rPr>
                <w:bCs/>
              </w:rPr>
            </w:pPr>
            <w:r w:rsidRPr="00B63522">
              <w:rPr>
                <w:bCs/>
              </w:rPr>
              <w:t>9</w:t>
            </w:r>
            <w:r>
              <w:rPr>
                <w:bCs/>
              </w:rPr>
              <w:t>,</w:t>
            </w:r>
            <w:r w:rsidRPr="00B63522">
              <w:rPr>
                <w:bCs/>
              </w:rPr>
              <w:t>65%</w:t>
            </w:r>
          </w:p>
        </w:tc>
      </w:tr>
      <w:tr w:rsidR="002F72E7" w:rsidRPr="00B63522" w:rsidTr="00D91DA7">
        <w:tc>
          <w:tcPr>
            <w:tcW w:w="1312" w:type="dxa"/>
            <w:tcBorders>
              <w:top w:val="single" w:sz="6" w:space="0" w:color="A6A6A6"/>
              <w:left w:val="single" w:sz="12" w:space="0" w:color="A6A6A6"/>
              <w:bottom w:val="single" w:sz="6" w:space="0" w:color="A6A6A6"/>
              <w:right w:val="single" w:sz="6" w:space="0" w:color="A6A6A6"/>
            </w:tcBorders>
          </w:tcPr>
          <w:p w:rsidR="002F72E7" w:rsidRPr="00B63522" w:rsidRDefault="002F72E7" w:rsidP="00436ED2">
            <w:pPr>
              <w:spacing w:before="60" w:after="60" w:line="240" w:lineRule="auto"/>
              <w:rPr>
                <w:bCs/>
              </w:rPr>
            </w:pPr>
            <w:r w:rsidRPr="00B63522">
              <w:rPr>
                <w:bCs/>
              </w:rPr>
              <w:t>Bank 3</w:t>
            </w:r>
          </w:p>
        </w:tc>
        <w:tc>
          <w:tcPr>
            <w:tcW w:w="1312" w:type="dxa"/>
            <w:tcBorders>
              <w:top w:val="single" w:sz="6" w:space="0" w:color="A6A6A6"/>
              <w:left w:val="single" w:sz="6" w:space="0" w:color="A6A6A6"/>
              <w:bottom w:val="single" w:sz="6" w:space="0" w:color="A6A6A6"/>
              <w:right w:val="single" w:sz="6" w:space="0" w:color="A6A6A6"/>
            </w:tcBorders>
          </w:tcPr>
          <w:p w:rsidR="002F72E7" w:rsidRPr="00B63522" w:rsidRDefault="002F72E7" w:rsidP="00436ED2">
            <w:pPr>
              <w:spacing w:before="60" w:after="60" w:line="240" w:lineRule="auto"/>
              <w:jc w:val="center"/>
              <w:rPr>
                <w:bCs/>
              </w:rPr>
            </w:pPr>
            <w:r w:rsidRPr="00B63522">
              <w:rPr>
                <w:bCs/>
              </w:rPr>
              <w:t>9,65%</w:t>
            </w:r>
          </w:p>
        </w:tc>
        <w:tc>
          <w:tcPr>
            <w:tcW w:w="1312" w:type="dxa"/>
            <w:tcBorders>
              <w:top w:val="single" w:sz="6" w:space="0" w:color="A6A6A6"/>
              <w:left w:val="single" w:sz="6" w:space="0" w:color="A6A6A6"/>
              <w:bottom w:val="single" w:sz="6" w:space="0" w:color="A6A6A6"/>
              <w:right w:val="single" w:sz="12" w:space="0" w:color="A6A6A6"/>
            </w:tcBorders>
          </w:tcPr>
          <w:p w:rsidR="002F72E7" w:rsidRPr="00B63522" w:rsidRDefault="002F72E7" w:rsidP="00436ED2">
            <w:pPr>
              <w:spacing w:before="60" w:after="60" w:line="240" w:lineRule="auto"/>
              <w:jc w:val="center"/>
              <w:rPr>
                <w:bCs/>
              </w:rPr>
            </w:pPr>
            <w:r w:rsidRPr="00B63522">
              <w:rPr>
                <w:bCs/>
              </w:rPr>
              <w:t>9</w:t>
            </w:r>
            <w:r>
              <w:rPr>
                <w:bCs/>
              </w:rPr>
              <w:t>,</w:t>
            </w:r>
            <w:r w:rsidRPr="00B63522">
              <w:rPr>
                <w:bCs/>
              </w:rPr>
              <w:t>55%</w:t>
            </w:r>
          </w:p>
        </w:tc>
      </w:tr>
      <w:tr w:rsidR="002F72E7" w:rsidRPr="00B63522" w:rsidTr="00D91DA7">
        <w:tc>
          <w:tcPr>
            <w:tcW w:w="1312" w:type="dxa"/>
            <w:tcBorders>
              <w:top w:val="single" w:sz="6" w:space="0" w:color="A6A6A6"/>
              <w:left w:val="single" w:sz="12" w:space="0" w:color="A6A6A6"/>
              <w:bottom w:val="single" w:sz="12" w:space="0" w:color="A6A6A6"/>
              <w:right w:val="single" w:sz="6" w:space="0" w:color="A6A6A6"/>
            </w:tcBorders>
          </w:tcPr>
          <w:p w:rsidR="002F72E7" w:rsidRPr="00B63522" w:rsidRDefault="002F72E7" w:rsidP="00436ED2">
            <w:pPr>
              <w:spacing w:before="60" w:after="60" w:line="240" w:lineRule="auto"/>
              <w:rPr>
                <w:bCs/>
              </w:rPr>
            </w:pPr>
            <w:r w:rsidRPr="00B63522">
              <w:rPr>
                <w:bCs/>
              </w:rPr>
              <w:t>Bank 4</w:t>
            </w:r>
          </w:p>
        </w:tc>
        <w:tc>
          <w:tcPr>
            <w:tcW w:w="1312" w:type="dxa"/>
            <w:tcBorders>
              <w:top w:val="single" w:sz="6" w:space="0" w:color="A6A6A6"/>
              <w:left w:val="single" w:sz="6" w:space="0" w:color="A6A6A6"/>
              <w:bottom w:val="single" w:sz="12" w:space="0" w:color="A6A6A6"/>
              <w:right w:val="single" w:sz="6" w:space="0" w:color="A6A6A6"/>
            </w:tcBorders>
          </w:tcPr>
          <w:p w:rsidR="002F72E7" w:rsidRPr="00B63522" w:rsidRDefault="002F72E7" w:rsidP="00436ED2">
            <w:pPr>
              <w:spacing w:before="60" w:after="60" w:line="240" w:lineRule="auto"/>
              <w:jc w:val="center"/>
              <w:rPr>
                <w:bCs/>
              </w:rPr>
            </w:pPr>
            <w:r w:rsidRPr="00B63522">
              <w:rPr>
                <w:bCs/>
              </w:rPr>
              <w:t>9,73%</w:t>
            </w:r>
          </w:p>
        </w:tc>
        <w:tc>
          <w:tcPr>
            <w:tcW w:w="1312" w:type="dxa"/>
            <w:tcBorders>
              <w:top w:val="single" w:sz="6" w:space="0" w:color="A6A6A6"/>
              <w:left w:val="single" w:sz="6" w:space="0" w:color="A6A6A6"/>
              <w:bottom w:val="single" w:sz="12" w:space="0" w:color="A6A6A6"/>
              <w:right w:val="single" w:sz="12" w:space="0" w:color="A6A6A6"/>
            </w:tcBorders>
          </w:tcPr>
          <w:p w:rsidR="002F72E7" w:rsidRPr="00B63522" w:rsidRDefault="002F72E7" w:rsidP="00436ED2">
            <w:pPr>
              <w:spacing w:before="60" w:after="60" w:line="240" w:lineRule="auto"/>
              <w:jc w:val="center"/>
              <w:rPr>
                <w:bCs/>
              </w:rPr>
            </w:pPr>
            <w:r w:rsidRPr="00B63522">
              <w:rPr>
                <w:bCs/>
              </w:rPr>
              <w:t>9,63%</w:t>
            </w:r>
          </w:p>
        </w:tc>
      </w:tr>
    </w:tbl>
    <w:p w:rsidR="002F72E7" w:rsidRDefault="002F72E7" w:rsidP="00436ED2">
      <w:pPr>
        <w:tabs>
          <w:tab w:val="left" w:pos="600"/>
        </w:tabs>
        <w:spacing w:after="0" w:line="288" w:lineRule="auto"/>
        <w:rPr>
          <w:bCs/>
        </w:rPr>
      </w:pPr>
    </w:p>
    <w:p w:rsidR="002F72E7" w:rsidRPr="00D91DA7" w:rsidRDefault="002F72E7" w:rsidP="002F72E7">
      <w:pPr>
        <w:pStyle w:val="ListParagraph"/>
        <w:numPr>
          <w:ilvl w:val="0"/>
          <w:numId w:val="16"/>
        </w:numPr>
        <w:tabs>
          <w:tab w:val="left" w:pos="600"/>
        </w:tabs>
        <w:spacing w:line="288" w:lineRule="auto"/>
        <w:rPr>
          <w:bCs/>
        </w:rPr>
      </w:pPr>
      <w:r w:rsidRPr="00D91DA7">
        <w:rPr>
          <w:bCs/>
        </w:rPr>
        <w:t>Bank 1</w:t>
      </w:r>
    </w:p>
    <w:p w:rsidR="002F72E7" w:rsidRPr="00D91DA7" w:rsidRDefault="002F72E7" w:rsidP="002F72E7">
      <w:pPr>
        <w:pStyle w:val="ListParagraph"/>
        <w:numPr>
          <w:ilvl w:val="0"/>
          <w:numId w:val="16"/>
        </w:numPr>
        <w:tabs>
          <w:tab w:val="left" w:pos="600"/>
        </w:tabs>
        <w:spacing w:line="288" w:lineRule="auto"/>
        <w:rPr>
          <w:bCs/>
        </w:rPr>
      </w:pPr>
      <w:r w:rsidRPr="00D91DA7">
        <w:rPr>
          <w:bCs/>
        </w:rPr>
        <w:t>Bank 2</w:t>
      </w:r>
    </w:p>
    <w:p w:rsidR="002F72E7" w:rsidRPr="00D91DA7" w:rsidRDefault="002F72E7" w:rsidP="002F72E7">
      <w:pPr>
        <w:pStyle w:val="ListParagraph"/>
        <w:numPr>
          <w:ilvl w:val="0"/>
          <w:numId w:val="16"/>
        </w:numPr>
        <w:tabs>
          <w:tab w:val="left" w:pos="600"/>
        </w:tabs>
        <w:spacing w:line="288" w:lineRule="auto"/>
        <w:rPr>
          <w:bCs/>
        </w:rPr>
      </w:pPr>
      <w:r w:rsidRPr="00D91DA7">
        <w:rPr>
          <w:bCs/>
        </w:rPr>
        <w:t>Bank 3</w:t>
      </w:r>
    </w:p>
    <w:p w:rsidR="002F72E7" w:rsidRPr="00D91DA7" w:rsidRDefault="002F72E7" w:rsidP="002F72E7">
      <w:pPr>
        <w:pStyle w:val="ListParagraph"/>
        <w:numPr>
          <w:ilvl w:val="0"/>
          <w:numId w:val="16"/>
        </w:numPr>
        <w:tabs>
          <w:tab w:val="left" w:pos="600"/>
        </w:tabs>
        <w:spacing w:line="288" w:lineRule="auto"/>
        <w:rPr>
          <w:bCs/>
        </w:rPr>
      </w:pPr>
      <w:r w:rsidRPr="00D91DA7">
        <w:rPr>
          <w:bCs/>
        </w:rPr>
        <w:t>Bank 4</w:t>
      </w:r>
    </w:p>
    <w:p w:rsidR="002F72E7" w:rsidRDefault="002F72E7" w:rsidP="00436ED2">
      <w:pPr>
        <w:pStyle w:val="Heading4"/>
      </w:pPr>
    </w:p>
    <w:p w:rsidR="002F72E7" w:rsidRPr="00D91DA7" w:rsidRDefault="002F72E7" w:rsidP="00436ED2">
      <w:pPr>
        <w:rPr>
          <w:b/>
        </w:rPr>
      </w:pPr>
      <w:r w:rsidRPr="00D91DA7">
        <w:rPr>
          <w:b/>
        </w:rPr>
        <w:t>Which of the following are characteristics of South African Reserve Bank debentures (RBDs)?</w:t>
      </w:r>
    </w:p>
    <w:p w:rsidR="002F72E7" w:rsidRPr="00D91DA7" w:rsidRDefault="002F72E7" w:rsidP="002F72E7">
      <w:pPr>
        <w:pStyle w:val="ListParagraph"/>
        <w:numPr>
          <w:ilvl w:val="0"/>
          <w:numId w:val="9"/>
        </w:numPr>
        <w:spacing w:after="120" w:line="276" w:lineRule="auto"/>
        <w:ind w:left="360" w:hanging="360"/>
        <w:contextualSpacing w:val="0"/>
        <w:jc w:val="both"/>
      </w:pPr>
      <w:r w:rsidRPr="00D91DA7">
        <w:t>Interest add-on security</w:t>
      </w:r>
    </w:p>
    <w:p w:rsidR="002F72E7" w:rsidRDefault="002F72E7" w:rsidP="002F72E7">
      <w:pPr>
        <w:pStyle w:val="ListParagraph"/>
        <w:numPr>
          <w:ilvl w:val="0"/>
          <w:numId w:val="9"/>
        </w:numPr>
        <w:spacing w:after="120" w:line="276" w:lineRule="auto"/>
        <w:ind w:left="360" w:hanging="360"/>
        <w:contextualSpacing w:val="0"/>
        <w:jc w:val="both"/>
      </w:pPr>
      <w:r>
        <w:t>Bid</w:t>
      </w:r>
      <w:r w:rsidR="00034FB5">
        <w:t>s accepted</w:t>
      </w:r>
      <w:r>
        <w:t xml:space="preserve"> in multiples of R5 million minimum</w:t>
      </w:r>
    </w:p>
    <w:p w:rsidR="002F72E7" w:rsidRPr="00D91DA7" w:rsidRDefault="002F72E7" w:rsidP="002F72E7">
      <w:pPr>
        <w:pStyle w:val="ListParagraph"/>
        <w:numPr>
          <w:ilvl w:val="0"/>
          <w:numId w:val="9"/>
        </w:numPr>
        <w:spacing w:after="120" w:line="276" w:lineRule="auto"/>
        <w:ind w:left="360" w:hanging="360"/>
        <w:contextualSpacing w:val="0"/>
        <w:jc w:val="both"/>
      </w:pPr>
      <w:r w:rsidRPr="00D91DA7">
        <w:t>Issued for the purpose of monetary control</w:t>
      </w:r>
    </w:p>
    <w:p w:rsidR="002F72E7" w:rsidRPr="00D91DA7" w:rsidRDefault="002F72E7" w:rsidP="002F72E7">
      <w:pPr>
        <w:pStyle w:val="ListParagraph"/>
        <w:numPr>
          <w:ilvl w:val="0"/>
          <w:numId w:val="9"/>
        </w:numPr>
        <w:spacing w:after="120" w:line="276" w:lineRule="auto"/>
        <w:ind w:left="360" w:hanging="360"/>
        <w:contextualSpacing w:val="0"/>
        <w:jc w:val="both"/>
      </w:pPr>
      <w:r w:rsidRPr="00D91DA7">
        <w:t>Fully dematerialised into the STRATE system</w:t>
      </w:r>
    </w:p>
    <w:p w:rsidR="002F72E7" w:rsidRDefault="002F72E7" w:rsidP="00436ED2">
      <w:pPr>
        <w:pStyle w:val="NoSpacing"/>
        <w:rPr>
          <w:highlight w:val="lightGray"/>
        </w:rPr>
      </w:pPr>
    </w:p>
    <w:p w:rsidR="002F72E7" w:rsidRPr="00C52D06" w:rsidRDefault="002F72E7" w:rsidP="002F72E7">
      <w:pPr>
        <w:pStyle w:val="ListParagraph"/>
        <w:numPr>
          <w:ilvl w:val="0"/>
          <w:numId w:val="17"/>
        </w:numPr>
      </w:pPr>
      <w:r>
        <w:t xml:space="preserve">(i) </w:t>
      </w:r>
      <w:r w:rsidRPr="00C52D06">
        <w:t>and (iii) only</w:t>
      </w:r>
    </w:p>
    <w:p w:rsidR="002F72E7" w:rsidRPr="00C52D06" w:rsidRDefault="002F72E7" w:rsidP="002F72E7">
      <w:pPr>
        <w:pStyle w:val="ListParagraph"/>
        <w:numPr>
          <w:ilvl w:val="0"/>
          <w:numId w:val="17"/>
        </w:numPr>
      </w:pPr>
      <w:r w:rsidRPr="00C52D06">
        <w:t>(i), (ii) and (iv) only</w:t>
      </w:r>
    </w:p>
    <w:p w:rsidR="002F72E7" w:rsidRPr="00D91DA7" w:rsidRDefault="002F72E7" w:rsidP="002F72E7">
      <w:pPr>
        <w:pStyle w:val="ListParagraph"/>
        <w:numPr>
          <w:ilvl w:val="0"/>
          <w:numId w:val="17"/>
        </w:numPr>
      </w:pPr>
      <w:r w:rsidRPr="00D91DA7">
        <w:t>(i), (iii) and (iv) only</w:t>
      </w:r>
    </w:p>
    <w:p w:rsidR="002F72E7" w:rsidRPr="00B74EB2" w:rsidRDefault="002F72E7" w:rsidP="002F72E7">
      <w:pPr>
        <w:pStyle w:val="ListParagraph"/>
        <w:numPr>
          <w:ilvl w:val="0"/>
          <w:numId w:val="17"/>
        </w:numPr>
      </w:pPr>
      <w:r w:rsidRPr="00B74EB2">
        <w:t>(ii), (iii) and (iv) only</w:t>
      </w:r>
    </w:p>
    <w:p w:rsidR="002F72E7" w:rsidRPr="005F50A4" w:rsidRDefault="002F72E7" w:rsidP="00436ED2">
      <w:pPr>
        <w:pStyle w:val="Heading4"/>
      </w:pPr>
    </w:p>
    <w:p w:rsidR="002F72E7" w:rsidRPr="00D91DA7" w:rsidRDefault="002F72E7" w:rsidP="00436ED2">
      <w:pPr>
        <w:rPr>
          <w:b/>
          <w:bCs/>
        </w:rPr>
      </w:pPr>
      <w:r w:rsidRPr="00D91DA7">
        <w:rPr>
          <w:b/>
        </w:rPr>
        <w:t xml:space="preserve">A R5 million </w:t>
      </w:r>
      <w:r w:rsidR="005E7E99">
        <w:rPr>
          <w:b/>
        </w:rPr>
        <w:t>Land Bank bill</w:t>
      </w:r>
      <w:r w:rsidRPr="00D91DA7">
        <w:rPr>
          <w:b/>
        </w:rPr>
        <w:t>, issued at 8,50 per cent discount for 91 days is sold 31 days before maturity in the secondary market at a new discount rate of 8,70 per cent. If the buyer keeps it until maturity his money market yield will be equal to</w:t>
      </w:r>
    </w:p>
    <w:p w:rsidR="002F72E7" w:rsidRPr="00D91DA7" w:rsidRDefault="002F72E7" w:rsidP="002F72E7">
      <w:pPr>
        <w:pStyle w:val="ListParagraph"/>
        <w:numPr>
          <w:ilvl w:val="0"/>
          <w:numId w:val="18"/>
        </w:numPr>
        <w:spacing w:line="288" w:lineRule="auto"/>
        <w:rPr>
          <w:bCs/>
          <w:iCs/>
        </w:rPr>
      </w:pPr>
      <w:r w:rsidRPr="00D91DA7">
        <w:rPr>
          <w:bCs/>
          <w:iCs/>
        </w:rPr>
        <w:t>8</w:t>
      </w:r>
      <w:proofErr w:type="gramStart"/>
      <w:r w:rsidRPr="00D91DA7">
        <w:rPr>
          <w:bCs/>
          <w:iCs/>
        </w:rPr>
        <w:t>,76</w:t>
      </w:r>
      <w:proofErr w:type="gramEnd"/>
      <w:r w:rsidRPr="00D91DA7">
        <w:rPr>
          <w:bCs/>
          <w:iCs/>
        </w:rPr>
        <w:t>% p.a.</w:t>
      </w:r>
    </w:p>
    <w:p w:rsidR="002F72E7" w:rsidRPr="00D91DA7" w:rsidRDefault="002F72E7" w:rsidP="002F72E7">
      <w:pPr>
        <w:pStyle w:val="ListParagraph"/>
        <w:numPr>
          <w:ilvl w:val="0"/>
          <w:numId w:val="18"/>
        </w:numPr>
        <w:spacing w:line="288" w:lineRule="auto"/>
        <w:rPr>
          <w:bCs/>
          <w:iCs/>
        </w:rPr>
      </w:pPr>
      <w:r w:rsidRPr="00D91DA7">
        <w:rPr>
          <w:bCs/>
          <w:iCs/>
        </w:rPr>
        <w:t>8</w:t>
      </w:r>
      <w:proofErr w:type="gramStart"/>
      <w:r w:rsidRPr="00D91DA7">
        <w:rPr>
          <w:bCs/>
          <w:iCs/>
        </w:rPr>
        <w:t>,83</w:t>
      </w:r>
      <w:proofErr w:type="gramEnd"/>
      <w:r w:rsidRPr="00D91DA7">
        <w:rPr>
          <w:bCs/>
          <w:iCs/>
        </w:rPr>
        <w:t>% p.a.</w:t>
      </w:r>
    </w:p>
    <w:p w:rsidR="002F72E7" w:rsidRPr="00D91DA7" w:rsidRDefault="002F72E7" w:rsidP="002F72E7">
      <w:pPr>
        <w:pStyle w:val="ListParagraph"/>
        <w:numPr>
          <w:ilvl w:val="0"/>
          <w:numId w:val="18"/>
        </w:numPr>
        <w:spacing w:line="288" w:lineRule="auto"/>
        <w:rPr>
          <w:bCs/>
          <w:iCs/>
        </w:rPr>
      </w:pPr>
      <w:r w:rsidRPr="00D91DA7">
        <w:rPr>
          <w:bCs/>
          <w:iCs/>
        </w:rPr>
        <w:lastRenderedPageBreak/>
        <w:t>8</w:t>
      </w:r>
      <w:proofErr w:type="gramStart"/>
      <w:r w:rsidRPr="00D91DA7">
        <w:rPr>
          <w:bCs/>
          <w:iCs/>
        </w:rPr>
        <w:t>,89</w:t>
      </w:r>
      <w:proofErr w:type="gramEnd"/>
      <w:r w:rsidRPr="00D91DA7">
        <w:rPr>
          <w:bCs/>
          <w:iCs/>
        </w:rPr>
        <w:t>% p.a.</w:t>
      </w:r>
    </w:p>
    <w:p w:rsidR="002F72E7" w:rsidRPr="00D91DA7" w:rsidRDefault="002F72E7" w:rsidP="002F72E7">
      <w:pPr>
        <w:pStyle w:val="ListParagraph"/>
        <w:numPr>
          <w:ilvl w:val="0"/>
          <w:numId w:val="18"/>
        </w:numPr>
        <w:spacing w:line="288" w:lineRule="auto"/>
        <w:rPr>
          <w:bCs/>
          <w:iCs/>
        </w:rPr>
      </w:pPr>
      <w:r w:rsidRPr="00D91DA7">
        <w:rPr>
          <w:bCs/>
          <w:iCs/>
        </w:rPr>
        <w:t>856% p.a.</w:t>
      </w:r>
    </w:p>
    <w:p w:rsidR="002F72E7" w:rsidRDefault="002F72E7" w:rsidP="00436ED2">
      <w:pPr>
        <w:pStyle w:val="Heading4"/>
      </w:pPr>
    </w:p>
    <w:p w:rsidR="002F72E7" w:rsidRPr="00D91DA7" w:rsidRDefault="002F72E7" w:rsidP="00436ED2">
      <w:pPr>
        <w:rPr>
          <w:b/>
        </w:rPr>
      </w:pPr>
      <w:r w:rsidRPr="00D91DA7">
        <w:rPr>
          <w:b/>
        </w:rPr>
        <w:t>Which ONE of the following money market instruments is most commonly issued for the purpose of funding banks in South Africa?</w:t>
      </w:r>
    </w:p>
    <w:p w:rsidR="002F72E7" w:rsidRPr="00D91DA7" w:rsidRDefault="005E7E99" w:rsidP="002F72E7">
      <w:pPr>
        <w:pStyle w:val="ListParagraph"/>
        <w:numPr>
          <w:ilvl w:val="0"/>
          <w:numId w:val="19"/>
        </w:numPr>
        <w:spacing w:line="288" w:lineRule="auto"/>
        <w:rPr>
          <w:bCs/>
        </w:rPr>
      </w:pPr>
      <w:r>
        <w:rPr>
          <w:bCs/>
        </w:rPr>
        <w:t>Commercial paper bill</w:t>
      </w:r>
    </w:p>
    <w:p w:rsidR="002F72E7" w:rsidRPr="00D91DA7" w:rsidRDefault="002F72E7" w:rsidP="002F72E7">
      <w:pPr>
        <w:pStyle w:val="ListParagraph"/>
        <w:numPr>
          <w:ilvl w:val="0"/>
          <w:numId w:val="19"/>
        </w:numPr>
        <w:tabs>
          <w:tab w:val="left" w:pos="360"/>
        </w:tabs>
        <w:spacing w:line="288" w:lineRule="auto"/>
        <w:rPr>
          <w:bCs/>
        </w:rPr>
      </w:pPr>
      <w:r w:rsidRPr="00D91DA7">
        <w:rPr>
          <w:bCs/>
        </w:rPr>
        <w:t>Bankers’ acceptance (BA)</w:t>
      </w:r>
    </w:p>
    <w:p w:rsidR="002F72E7" w:rsidRPr="00D91DA7" w:rsidRDefault="002F72E7" w:rsidP="002F72E7">
      <w:pPr>
        <w:pStyle w:val="ListParagraph"/>
        <w:numPr>
          <w:ilvl w:val="0"/>
          <w:numId w:val="19"/>
        </w:numPr>
        <w:tabs>
          <w:tab w:val="left" w:pos="360"/>
        </w:tabs>
        <w:spacing w:line="288" w:lineRule="auto"/>
        <w:rPr>
          <w:bCs/>
        </w:rPr>
      </w:pPr>
      <w:r w:rsidRPr="00D91DA7">
        <w:rPr>
          <w:bCs/>
        </w:rPr>
        <w:t>Negotiable certificate of deposit (NCD)</w:t>
      </w:r>
    </w:p>
    <w:p w:rsidR="002F72E7" w:rsidRPr="00D91DA7" w:rsidRDefault="002F72E7" w:rsidP="002F72E7">
      <w:pPr>
        <w:pStyle w:val="ListParagraph"/>
        <w:numPr>
          <w:ilvl w:val="0"/>
          <w:numId w:val="19"/>
        </w:numPr>
        <w:tabs>
          <w:tab w:val="left" w:pos="360"/>
        </w:tabs>
        <w:spacing w:line="288" w:lineRule="auto"/>
        <w:rPr>
          <w:bCs/>
          <w:lang w:val="en-US"/>
        </w:rPr>
      </w:pPr>
      <w:r w:rsidRPr="00D91DA7">
        <w:rPr>
          <w:bCs/>
        </w:rPr>
        <w:t>Reserve Bank debenture (RBD)</w:t>
      </w:r>
    </w:p>
    <w:p w:rsidR="002F72E7" w:rsidRDefault="002F72E7" w:rsidP="00436ED2">
      <w:pPr>
        <w:pStyle w:val="Heading4"/>
      </w:pPr>
    </w:p>
    <w:p w:rsidR="002F72E7" w:rsidRPr="00D91DA7" w:rsidRDefault="002F72E7" w:rsidP="00436ED2">
      <w:pPr>
        <w:spacing w:line="288" w:lineRule="auto"/>
        <w:rPr>
          <w:b/>
        </w:rPr>
      </w:pPr>
      <w:r w:rsidRPr="00D91DA7">
        <w:rPr>
          <w:b/>
        </w:rPr>
        <w:t>An investment manager sold bonds short in the market and enters into a</w:t>
      </w:r>
      <w:r w:rsidR="005E7E99">
        <w:rPr>
          <w:b/>
        </w:rPr>
        <w:t xml:space="preserve"> 28-day</w:t>
      </w:r>
      <w:r w:rsidRPr="00D91DA7">
        <w:rPr>
          <w:b/>
        </w:rPr>
        <w:t xml:space="preserve"> carry</w:t>
      </w:r>
      <w:r w:rsidR="005E7E99">
        <w:rPr>
          <w:b/>
        </w:rPr>
        <w:t xml:space="preserve"> (repo)</w:t>
      </w:r>
      <w:r w:rsidRPr="00D91DA7">
        <w:rPr>
          <w:b/>
        </w:rPr>
        <w:t xml:space="preserve"> transaction with bank B in order to fulfil delivery. On day 10 into the carry, the bond coupon is due. How will the coupon payment be treated?</w:t>
      </w:r>
    </w:p>
    <w:p w:rsidR="002F72E7" w:rsidRDefault="002F72E7" w:rsidP="002F72E7">
      <w:pPr>
        <w:pStyle w:val="ListParagraph"/>
        <w:numPr>
          <w:ilvl w:val="0"/>
          <w:numId w:val="20"/>
        </w:numPr>
      </w:pPr>
      <w:r>
        <w:t>The investment manager receives the coupon and pays it over to bank B on day 10.</w:t>
      </w:r>
    </w:p>
    <w:p w:rsidR="002F72E7" w:rsidRPr="00D91DA7" w:rsidRDefault="002F72E7" w:rsidP="002F72E7">
      <w:pPr>
        <w:pStyle w:val="ListParagraph"/>
        <w:numPr>
          <w:ilvl w:val="0"/>
          <w:numId w:val="20"/>
        </w:numPr>
      </w:pPr>
      <w:r w:rsidRPr="00D91DA7">
        <w:t xml:space="preserve">The investment manager receives the coupon and </w:t>
      </w:r>
      <w:r w:rsidR="007A147D">
        <w:t xml:space="preserve">only compensates Bank B for </w:t>
      </w:r>
      <w:proofErr w:type="gramStart"/>
      <w:r w:rsidR="007A147D">
        <w:t>it</w:t>
      </w:r>
      <w:r w:rsidR="007A147D" w:rsidRPr="00D91DA7">
        <w:t xml:space="preserve"> </w:t>
      </w:r>
      <w:r w:rsidRPr="00D91DA7">
        <w:t xml:space="preserve"> on</w:t>
      </w:r>
      <w:proofErr w:type="gramEnd"/>
      <w:r w:rsidRPr="00D91DA7">
        <w:t xml:space="preserve"> maturity of the carry.</w:t>
      </w:r>
    </w:p>
    <w:p w:rsidR="002F72E7" w:rsidRDefault="002F72E7" w:rsidP="002F72E7">
      <w:pPr>
        <w:pStyle w:val="ListParagraph"/>
        <w:numPr>
          <w:ilvl w:val="0"/>
          <w:numId w:val="20"/>
        </w:numPr>
      </w:pPr>
      <w:r>
        <w:t xml:space="preserve">Bank B receives the coupon payment on day 10 directly from the issuer of the bond. </w:t>
      </w:r>
    </w:p>
    <w:p w:rsidR="002F72E7" w:rsidRPr="00D91DA7" w:rsidRDefault="002F72E7" w:rsidP="002F72E7">
      <w:pPr>
        <w:pStyle w:val="ListParagraph"/>
        <w:numPr>
          <w:ilvl w:val="0"/>
          <w:numId w:val="20"/>
        </w:numPr>
        <w:rPr>
          <w:rFonts w:ascii="Cambria" w:hAnsi="Cambria"/>
          <w:b/>
          <w:bCs/>
          <w:smallCaps/>
          <w:color w:val="4F81BD"/>
          <w:sz w:val="24"/>
          <w:szCs w:val="24"/>
        </w:rPr>
      </w:pPr>
      <w:r>
        <w:t xml:space="preserve">Bank B receives the coupon payment on maturity of the carry directly from the issuer of the bond. </w:t>
      </w:r>
    </w:p>
    <w:p w:rsidR="002F72E7" w:rsidRDefault="002F72E7" w:rsidP="00436ED2">
      <w:pPr>
        <w:pStyle w:val="Heading4"/>
      </w:pPr>
      <w:r>
        <w:t xml:space="preserve"> </w:t>
      </w:r>
    </w:p>
    <w:p w:rsidR="002F72E7" w:rsidRPr="00D91DA7" w:rsidRDefault="002F72E7" w:rsidP="00436ED2">
      <w:pPr>
        <w:rPr>
          <w:b/>
        </w:rPr>
      </w:pPr>
      <w:r w:rsidRPr="00D91DA7">
        <w:rPr>
          <w:b/>
        </w:rPr>
        <w:t xml:space="preserve">A promissory note (PN) that is issued for more than one year is regarded as </w:t>
      </w:r>
    </w:p>
    <w:p w:rsidR="002F72E7" w:rsidRDefault="002F72E7" w:rsidP="002F72E7">
      <w:pPr>
        <w:pStyle w:val="ListParagraph"/>
        <w:numPr>
          <w:ilvl w:val="0"/>
          <w:numId w:val="21"/>
        </w:numPr>
      </w:pPr>
      <w:r>
        <w:t>a negotiable certificate of deposit (NCD)</w:t>
      </w:r>
    </w:p>
    <w:p w:rsidR="002F72E7" w:rsidRDefault="002F72E7" w:rsidP="002F72E7">
      <w:pPr>
        <w:pStyle w:val="ListParagraph"/>
        <w:numPr>
          <w:ilvl w:val="0"/>
          <w:numId w:val="21"/>
        </w:numPr>
      </w:pPr>
      <w:r>
        <w:t>commercial paper (CP)</w:t>
      </w:r>
    </w:p>
    <w:p w:rsidR="002F72E7" w:rsidRPr="00D91DA7" w:rsidRDefault="002F72E7" w:rsidP="002F72E7">
      <w:pPr>
        <w:pStyle w:val="ListParagraph"/>
        <w:numPr>
          <w:ilvl w:val="0"/>
          <w:numId w:val="21"/>
        </w:numPr>
      </w:pPr>
      <w:r w:rsidRPr="00D91DA7">
        <w:t>a zero-coupon bond</w:t>
      </w:r>
    </w:p>
    <w:p w:rsidR="002F72E7" w:rsidRDefault="002F72E7" w:rsidP="002F72E7">
      <w:pPr>
        <w:pStyle w:val="ListParagraph"/>
        <w:numPr>
          <w:ilvl w:val="0"/>
          <w:numId w:val="21"/>
        </w:numPr>
      </w:pPr>
      <w:r>
        <w:t>a floating rate note (FRN)</w:t>
      </w:r>
    </w:p>
    <w:p w:rsidR="002F72E7" w:rsidRDefault="002F72E7" w:rsidP="00436ED2">
      <w:pPr>
        <w:spacing w:after="0" w:line="240" w:lineRule="auto"/>
        <w:rPr>
          <w:b/>
          <w:bCs/>
        </w:rPr>
      </w:pPr>
      <w:r>
        <w:t xml:space="preserve"> </w:t>
      </w:r>
      <w:r>
        <w:br w:type="page"/>
      </w:r>
    </w:p>
    <w:p w:rsidR="002F72E7" w:rsidRDefault="002F72E7" w:rsidP="00436ED2">
      <w:pPr>
        <w:pStyle w:val="Heading4"/>
      </w:pPr>
    </w:p>
    <w:p w:rsidR="002F72E7" w:rsidRPr="00D91DA7" w:rsidRDefault="002F72E7" w:rsidP="00436ED2">
      <w:pPr>
        <w:rPr>
          <w:b/>
        </w:rPr>
      </w:pPr>
      <w:r w:rsidRPr="00D91DA7">
        <w:rPr>
          <w:b/>
        </w:rPr>
        <w:t>Which of the following statements with regard to short-term floating rate notes (FRNs) are correct?</w:t>
      </w:r>
    </w:p>
    <w:p w:rsidR="002F72E7" w:rsidRDefault="002F72E7" w:rsidP="002F72E7">
      <w:pPr>
        <w:pStyle w:val="ListParagraph"/>
        <w:numPr>
          <w:ilvl w:val="0"/>
          <w:numId w:val="10"/>
        </w:numPr>
        <w:spacing w:after="120" w:line="276" w:lineRule="auto"/>
        <w:contextualSpacing w:val="0"/>
        <w:jc w:val="both"/>
      </w:pPr>
      <w:r>
        <w:t xml:space="preserve">The initial spread is adjusted over the </w:t>
      </w:r>
      <w:r w:rsidR="007A147D">
        <w:t>life</w:t>
      </w:r>
      <w:r>
        <w:t xml:space="preserve"> of the FRN to reflect the credit quality of the issuer.</w:t>
      </w:r>
    </w:p>
    <w:p w:rsidR="002F72E7" w:rsidRPr="00D91DA7" w:rsidRDefault="002F72E7" w:rsidP="002F72E7">
      <w:pPr>
        <w:pStyle w:val="ListParagraph"/>
        <w:numPr>
          <w:ilvl w:val="0"/>
          <w:numId w:val="10"/>
        </w:numPr>
        <w:spacing w:after="120" w:line="276" w:lineRule="auto"/>
        <w:contextualSpacing w:val="0"/>
        <w:jc w:val="both"/>
      </w:pPr>
      <w:r w:rsidRPr="00D91DA7">
        <w:t>FRNs are popular with investors when a rise in the Reserve Bank’s accommodation rate is expected.</w:t>
      </w:r>
    </w:p>
    <w:p w:rsidR="002F72E7" w:rsidRPr="00D91DA7" w:rsidRDefault="002F72E7" w:rsidP="002F72E7">
      <w:pPr>
        <w:pStyle w:val="ListParagraph"/>
        <w:numPr>
          <w:ilvl w:val="0"/>
          <w:numId w:val="10"/>
        </w:numPr>
        <w:spacing w:after="120" w:line="276" w:lineRule="auto"/>
        <w:contextualSpacing w:val="0"/>
        <w:jc w:val="both"/>
      </w:pPr>
      <w:r w:rsidRPr="00D91DA7">
        <w:t>FRNs with an initial spread of less than the issuer’s credit premium will sell at a discount.</w:t>
      </w:r>
    </w:p>
    <w:p w:rsidR="002F72E7" w:rsidRPr="00D91DA7" w:rsidRDefault="002F72E7" w:rsidP="002F72E7">
      <w:pPr>
        <w:pStyle w:val="ListParagraph"/>
        <w:numPr>
          <w:ilvl w:val="0"/>
          <w:numId w:val="10"/>
        </w:numPr>
        <w:spacing w:after="120" w:line="276" w:lineRule="auto"/>
        <w:contextualSpacing w:val="0"/>
        <w:jc w:val="both"/>
        <w:rPr>
          <w:color w:val="4F81BD"/>
          <w:sz w:val="24"/>
          <w:szCs w:val="24"/>
        </w:rPr>
      </w:pPr>
      <w:r w:rsidRPr="00D91DA7">
        <w:t>The FRN’s coupon interest is calculated by using the exact number of days in an interest period.</w:t>
      </w:r>
    </w:p>
    <w:p w:rsidR="002F72E7" w:rsidRDefault="002F72E7" w:rsidP="00436ED2">
      <w:pPr>
        <w:pStyle w:val="NoSpacing"/>
      </w:pPr>
    </w:p>
    <w:p w:rsidR="002F72E7" w:rsidRPr="00C52D06" w:rsidRDefault="002F72E7" w:rsidP="002F72E7">
      <w:pPr>
        <w:pStyle w:val="ListParagraph"/>
        <w:numPr>
          <w:ilvl w:val="0"/>
          <w:numId w:val="22"/>
        </w:numPr>
      </w:pPr>
      <w:r>
        <w:t xml:space="preserve">(i) </w:t>
      </w:r>
      <w:r w:rsidRPr="00C52D06">
        <w:t>and (iii) only</w:t>
      </w:r>
    </w:p>
    <w:p w:rsidR="002F72E7" w:rsidRPr="00C52D06" w:rsidRDefault="002F72E7" w:rsidP="002F72E7">
      <w:pPr>
        <w:pStyle w:val="ListParagraph"/>
        <w:numPr>
          <w:ilvl w:val="0"/>
          <w:numId w:val="22"/>
        </w:numPr>
      </w:pPr>
      <w:r>
        <w:t xml:space="preserve">(ii) </w:t>
      </w:r>
      <w:r w:rsidRPr="00C52D06">
        <w:t>and (iv) only</w:t>
      </w:r>
    </w:p>
    <w:p w:rsidR="002F72E7" w:rsidRPr="00C52D06" w:rsidRDefault="002F72E7" w:rsidP="002F72E7">
      <w:pPr>
        <w:pStyle w:val="ListParagraph"/>
        <w:numPr>
          <w:ilvl w:val="0"/>
          <w:numId w:val="22"/>
        </w:numPr>
      </w:pPr>
      <w:r w:rsidRPr="00C52D06">
        <w:t>(i), (iii) and (iv) only</w:t>
      </w:r>
    </w:p>
    <w:p w:rsidR="002F72E7" w:rsidRPr="00D91DA7" w:rsidRDefault="002F72E7" w:rsidP="002F72E7">
      <w:pPr>
        <w:pStyle w:val="ListParagraph"/>
        <w:numPr>
          <w:ilvl w:val="0"/>
          <w:numId w:val="22"/>
        </w:numPr>
      </w:pPr>
      <w:r w:rsidRPr="00D91DA7">
        <w:t>(ii), (iii) and (iv) only</w:t>
      </w:r>
    </w:p>
    <w:p w:rsidR="002F72E7" w:rsidRDefault="002F72E7" w:rsidP="00D91A5C">
      <w:pPr>
        <w:rPr>
          <w:color w:val="4F81BD"/>
          <w:sz w:val="24"/>
        </w:rPr>
      </w:pPr>
      <w:r>
        <w:rPr>
          <w:color w:val="4F81BD"/>
          <w:sz w:val="24"/>
        </w:rPr>
        <w:br w:type="page"/>
      </w:r>
    </w:p>
    <w:p w:rsidR="002F72E7" w:rsidRPr="002061BC" w:rsidRDefault="002F72E7" w:rsidP="00016550">
      <w:pPr>
        <w:pStyle w:val="Heading3"/>
      </w:pPr>
      <w:bookmarkStart w:id="2" w:name="C10WQ"/>
      <w:r w:rsidRPr="002061BC">
        <w:lastRenderedPageBreak/>
        <w:t xml:space="preserve">  </w:t>
      </w:r>
      <w:bookmarkStart w:id="3" w:name="_Toc320540438"/>
      <w:r w:rsidRPr="002061BC">
        <w:t>Written questions</w:t>
      </w:r>
      <w:bookmarkEnd w:id="3"/>
    </w:p>
    <w:bookmarkEnd w:id="2"/>
    <w:p w:rsidR="002F72E7" w:rsidRPr="00FA65A5" w:rsidRDefault="000A766A" w:rsidP="00016550">
      <w:pPr>
        <w:ind w:right="-897"/>
        <w:jc w:val="right"/>
        <w:rPr>
          <w:rStyle w:val="Hyperlink"/>
          <w:sz w:val="20"/>
        </w:rPr>
      </w:pPr>
      <w:r>
        <w:rPr>
          <w:sz w:val="20"/>
        </w:rPr>
        <w:fldChar w:fldCharType="begin"/>
      </w:r>
      <w:r w:rsidR="002F72E7">
        <w:rPr>
          <w:sz w:val="20"/>
        </w:rPr>
        <w:instrText xml:space="preserve"> HYPERLINK  \l "AC10WQ" </w:instrText>
      </w:r>
      <w:r>
        <w:rPr>
          <w:sz w:val="20"/>
        </w:rPr>
        <w:fldChar w:fldCharType="separate"/>
      </w:r>
      <w:r w:rsidR="002F72E7" w:rsidRPr="00FA65A5">
        <w:rPr>
          <w:rStyle w:val="Hyperlink"/>
          <w:sz w:val="20"/>
        </w:rPr>
        <w:t xml:space="preserve">Go to  </w:t>
      </w:r>
      <w:r w:rsidR="002F72E7" w:rsidRPr="00FA65A5">
        <w:rPr>
          <w:rStyle w:val="Hyperlink"/>
          <w:sz w:val="24"/>
        </w:rPr>
        <w:sym w:font="Wingdings" w:char="F0F0"/>
      </w:r>
      <w:r w:rsidR="002F72E7" w:rsidRPr="00FA65A5">
        <w:rPr>
          <w:rStyle w:val="Hyperlink"/>
          <w:sz w:val="20"/>
        </w:rPr>
        <w:t xml:space="preserve"> Written questions - Memorandum</w:t>
      </w:r>
    </w:p>
    <w:p w:rsidR="002F72E7" w:rsidRPr="002061BC" w:rsidRDefault="000A766A" w:rsidP="00016550">
      <w:pPr>
        <w:tabs>
          <w:tab w:val="left" w:pos="720"/>
          <w:tab w:val="left" w:pos="1440"/>
          <w:tab w:val="left" w:pos="2160"/>
          <w:tab w:val="left" w:pos="2880"/>
          <w:tab w:val="left" w:pos="3312"/>
        </w:tabs>
        <w:rPr>
          <w:i/>
        </w:rPr>
      </w:pPr>
      <w:r>
        <w:rPr>
          <w:sz w:val="20"/>
        </w:rPr>
        <w:fldChar w:fldCharType="end"/>
      </w:r>
      <w:r w:rsidR="002F72E7" w:rsidRPr="002061BC">
        <w:rPr>
          <w:i/>
        </w:rPr>
        <w:t>Answer the following questions.</w:t>
      </w:r>
      <w:r w:rsidR="002F72E7" w:rsidRPr="002061BC">
        <w:rPr>
          <w:i/>
        </w:rPr>
        <w:tab/>
      </w:r>
      <w:r w:rsidR="002F72E7">
        <w:rPr>
          <w:i/>
        </w:rPr>
        <w:tab/>
      </w:r>
    </w:p>
    <w:p w:rsidR="002F72E7" w:rsidRDefault="002F72E7" w:rsidP="002F72E7">
      <w:pPr>
        <w:pStyle w:val="Heading4"/>
        <w:numPr>
          <w:ilvl w:val="0"/>
          <w:numId w:val="23"/>
        </w:numPr>
      </w:pPr>
    </w:p>
    <w:p w:rsidR="002F72E7" w:rsidRDefault="002F72E7" w:rsidP="00D91A5C">
      <w:pPr>
        <w:rPr>
          <w:b/>
        </w:rPr>
      </w:pPr>
      <w:r w:rsidRPr="006B0B28">
        <w:rPr>
          <w:b/>
        </w:rPr>
        <w:t>Discuss the regulatory structure of the money market in South Africa.</w:t>
      </w:r>
    </w:p>
    <w:p w:rsidR="002F72E7" w:rsidRDefault="002F72E7" w:rsidP="00D91DA7">
      <w:pPr>
        <w:pStyle w:val="Heading4"/>
      </w:pPr>
    </w:p>
    <w:p w:rsidR="002F72E7" w:rsidRPr="002C4F35" w:rsidRDefault="002F72E7" w:rsidP="00D91A5C">
      <w:pPr>
        <w:rPr>
          <w:b/>
        </w:rPr>
      </w:pPr>
      <w:r w:rsidRPr="002C4F35">
        <w:rPr>
          <w:b/>
        </w:rPr>
        <w:t>Money market securities issued and traded by the SARB and pledged for collateral are recorded in which electronic systems?</w:t>
      </w:r>
    </w:p>
    <w:p w:rsidR="002F72E7" w:rsidRDefault="002F72E7" w:rsidP="00D91DA7">
      <w:pPr>
        <w:pStyle w:val="Heading4"/>
      </w:pPr>
    </w:p>
    <w:p w:rsidR="002F72E7" w:rsidRDefault="002F72E7" w:rsidP="00D91A5C">
      <w:pPr>
        <w:rPr>
          <w:b/>
        </w:rPr>
      </w:pPr>
      <w:r>
        <w:rPr>
          <w:b/>
        </w:rPr>
        <w:t>Why do banks lend money to each other on an overnight basis in the interbank market?</w:t>
      </w:r>
    </w:p>
    <w:p w:rsidR="002F72E7" w:rsidRDefault="002F72E7" w:rsidP="00D91DA7">
      <w:pPr>
        <w:pStyle w:val="Heading4"/>
      </w:pPr>
    </w:p>
    <w:p w:rsidR="002F72E7" w:rsidRPr="00E45707" w:rsidRDefault="002F72E7" w:rsidP="00D91A5C">
      <w:pPr>
        <w:rPr>
          <w:b/>
        </w:rPr>
      </w:pPr>
      <w:r w:rsidRPr="00E45707">
        <w:rPr>
          <w:b/>
        </w:rPr>
        <w:t>You have to prepare a TB tender on behalf of your bank’s treasury department. The following information is supplied to you</w:t>
      </w:r>
      <w:r>
        <w:rPr>
          <w:b/>
        </w:rPr>
        <w:t>:</w:t>
      </w:r>
    </w:p>
    <w:p w:rsidR="002F72E7" w:rsidRPr="00E45707" w:rsidRDefault="002F72E7" w:rsidP="002F72E7">
      <w:pPr>
        <w:pStyle w:val="ListParagraph"/>
        <w:numPr>
          <w:ilvl w:val="0"/>
          <w:numId w:val="5"/>
        </w:numPr>
        <w:spacing w:after="120" w:line="276" w:lineRule="auto"/>
        <w:contextualSpacing w:val="0"/>
        <w:jc w:val="both"/>
        <w:rPr>
          <w:b/>
          <w:lang w:val="en-GB"/>
        </w:rPr>
      </w:pPr>
      <w:r w:rsidRPr="00E45707">
        <w:rPr>
          <w:b/>
          <w:lang w:val="en-GB"/>
        </w:rPr>
        <w:t>Y</w:t>
      </w:r>
      <w:r>
        <w:rPr>
          <w:b/>
          <w:lang w:val="en-GB"/>
        </w:rPr>
        <w:t xml:space="preserve">ield required on 91-day bills: </w:t>
      </w:r>
      <w:r w:rsidRPr="00E45707">
        <w:rPr>
          <w:b/>
          <w:lang w:val="en-GB"/>
        </w:rPr>
        <w:t>6,5</w:t>
      </w:r>
      <w:r>
        <w:rPr>
          <w:b/>
          <w:lang w:val="en-GB"/>
        </w:rPr>
        <w:t xml:space="preserve"> per cent</w:t>
      </w:r>
    </w:p>
    <w:p w:rsidR="002F72E7" w:rsidRPr="00E45707" w:rsidRDefault="002F72E7" w:rsidP="002F72E7">
      <w:pPr>
        <w:pStyle w:val="ListParagraph"/>
        <w:numPr>
          <w:ilvl w:val="0"/>
          <w:numId w:val="5"/>
        </w:numPr>
        <w:spacing w:after="120" w:line="276" w:lineRule="auto"/>
        <w:contextualSpacing w:val="0"/>
        <w:jc w:val="both"/>
        <w:rPr>
          <w:b/>
          <w:lang w:val="en-GB"/>
        </w:rPr>
      </w:pPr>
      <w:r>
        <w:rPr>
          <w:b/>
          <w:lang w:val="en-GB"/>
        </w:rPr>
        <w:t xml:space="preserve">Amount to tender: </w:t>
      </w:r>
      <w:r w:rsidRPr="00E45707">
        <w:rPr>
          <w:b/>
          <w:lang w:val="en-GB"/>
        </w:rPr>
        <w:t>R50 million</w:t>
      </w:r>
    </w:p>
    <w:p w:rsidR="002F72E7" w:rsidRPr="00E45707" w:rsidRDefault="002F72E7" w:rsidP="002F72E7">
      <w:pPr>
        <w:pStyle w:val="ListParagraph"/>
        <w:numPr>
          <w:ilvl w:val="0"/>
          <w:numId w:val="32"/>
        </w:numPr>
        <w:spacing w:after="120" w:line="276" w:lineRule="auto"/>
        <w:contextualSpacing w:val="0"/>
        <w:jc w:val="both"/>
        <w:rPr>
          <w:b/>
          <w:lang w:val="en-GB"/>
        </w:rPr>
      </w:pPr>
      <w:r w:rsidRPr="00E45707">
        <w:rPr>
          <w:b/>
          <w:lang w:val="en-GB"/>
        </w:rPr>
        <w:t>Calculate the discount rate and actual tender price that will be submitted.</w:t>
      </w:r>
      <w:r w:rsidRPr="00E45707">
        <w:rPr>
          <w:b/>
          <w:lang w:val="en-GB"/>
        </w:rPr>
        <w:tab/>
        <w:t xml:space="preserve"> </w:t>
      </w:r>
      <w:r w:rsidRPr="00E45707">
        <w:rPr>
          <w:b/>
          <w:lang w:val="en-GB"/>
        </w:rPr>
        <w:tab/>
      </w:r>
    </w:p>
    <w:p w:rsidR="002F72E7" w:rsidRPr="00C30D23" w:rsidRDefault="002F72E7" w:rsidP="002F72E7">
      <w:pPr>
        <w:pStyle w:val="ListParagraph"/>
        <w:numPr>
          <w:ilvl w:val="0"/>
          <w:numId w:val="32"/>
        </w:numPr>
        <w:spacing w:after="120" w:line="276" w:lineRule="auto"/>
        <w:contextualSpacing w:val="0"/>
        <w:jc w:val="both"/>
        <w:rPr>
          <w:rFonts w:cs="Times New Roman"/>
          <w:b/>
        </w:rPr>
      </w:pPr>
      <w:r w:rsidRPr="00E45707">
        <w:rPr>
          <w:b/>
          <w:lang w:val="en-GB"/>
        </w:rPr>
        <w:t>Calculate the consideration payable by your bank if the tender is accepted.</w:t>
      </w:r>
    </w:p>
    <w:p w:rsidR="002F72E7" w:rsidRDefault="002F72E7" w:rsidP="00D91DA7">
      <w:pPr>
        <w:pStyle w:val="Heading4"/>
      </w:pPr>
      <w:r>
        <w:t xml:space="preserve"> </w:t>
      </w:r>
    </w:p>
    <w:p w:rsidR="002F72E7" w:rsidRPr="0033768E" w:rsidRDefault="002F72E7" w:rsidP="00D91A5C">
      <w:pPr>
        <w:rPr>
          <w:b/>
        </w:rPr>
      </w:pPr>
      <w:r w:rsidRPr="0033768E">
        <w:rPr>
          <w:b/>
        </w:rPr>
        <w:t xml:space="preserve">Discuss why </w:t>
      </w:r>
      <w:r>
        <w:rPr>
          <w:b/>
        </w:rPr>
        <w:t>b</w:t>
      </w:r>
      <w:r w:rsidRPr="0033768E">
        <w:rPr>
          <w:b/>
        </w:rPr>
        <w:t>ankers’ acceptance</w:t>
      </w:r>
      <w:r>
        <w:rPr>
          <w:b/>
        </w:rPr>
        <w:t>s (BA</w:t>
      </w:r>
      <w:r w:rsidRPr="0033768E">
        <w:rPr>
          <w:b/>
        </w:rPr>
        <w:t>s) are no longer traded in South Africa.</w:t>
      </w:r>
    </w:p>
    <w:p w:rsidR="002F72E7" w:rsidRDefault="002F72E7" w:rsidP="00D91DA7">
      <w:pPr>
        <w:pStyle w:val="Heading4"/>
      </w:pPr>
    </w:p>
    <w:p w:rsidR="002F72E7" w:rsidRPr="0070478C" w:rsidRDefault="002F72E7" w:rsidP="00D91A5C">
      <w:pPr>
        <w:rPr>
          <w:b/>
        </w:rPr>
      </w:pPr>
      <w:proofErr w:type="spellStart"/>
      <w:r w:rsidRPr="005E5FBD">
        <w:rPr>
          <w:b/>
        </w:rPr>
        <w:t>Tswelopele</w:t>
      </w:r>
      <w:proofErr w:type="spellEnd"/>
      <w:r w:rsidRPr="005E5FBD">
        <w:rPr>
          <w:b/>
        </w:rPr>
        <w:t xml:space="preserve"> Fund</w:t>
      </w:r>
      <w:r w:rsidRPr="0070478C">
        <w:rPr>
          <w:b/>
        </w:rPr>
        <w:t xml:space="preserve"> Management Pty Ltd wants to invest R5 million in NCDs for about </w:t>
      </w:r>
      <w:r>
        <w:rPr>
          <w:b/>
        </w:rPr>
        <w:t xml:space="preserve">six </w:t>
      </w:r>
      <w:r w:rsidRPr="0070478C">
        <w:rPr>
          <w:b/>
        </w:rPr>
        <w:t xml:space="preserve">months. It buys a R5 million 182-day NCD, issued by Pennywise </w:t>
      </w:r>
      <w:r>
        <w:rPr>
          <w:b/>
        </w:rPr>
        <w:t>B</w:t>
      </w:r>
      <w:r w:rsidRPr="0070478C">
        <w:rPr>
          <w:b/>
        </w:rPr>
        <w:t>ank at an interest rate of 7</w:t>
      </w:r>
      <w:proofErr w:type="gramStart"/>
      <w:r w:rsidRPr="0070478C">
        <w:rPr>
          <w:b/>
        </w:rPr>
        <w:t>,15</w:t>
      </w:r>
      <w:proofErr w:type="gramEnd"/>
      <w:r>
        <w:rPr>
          <w:b/>
        </w:rPr>
        <w:t xml:space="preserve"> per cent</w:t>
      </w:r>
      <w:r w:rsidRPr="0070478C">
        <w:rPr>
          <w:b/>
        </w:rPr>
        <w:t xml:space="preserve"> p</w:t>
      </w:r>
      <w:r>
        <w:rPr>
          <w:b/>
        </w:rPr>
        <w:t xml:space="preserve">er </w:t>
      </w:r>
      <w:r w:rsidRPr="0070478C">
        <w:rPr>
          <w:b/>
        </w:rPr>
        <w:t>a</w:t>
      </w:r>
      <w:r>
        <w:rPr>
          <w:b/>
        </w:rPr>
        <w:t>nnum</w:t>
      </w:r>
      <w:r w:rsidRPr="0070478C">
        <w:rPr>
          <w:b/>
        </w:rPr>
        <w:t xml:space="preserve">. </w:t>
      </w:r>
    </w:p>
    <w:p w:rsidR="002F72E7" w:rsidRPr="0070478C" w:rsidRDefault="002F72E7" w:rsidP="002F72E7">
      <w:pPr>
        <w:pStyle w:val="ListParagraph"/>
        <w:numPr>
          <w:ilvl w:val="0"/>
          <w:numId w:val="30"/>
        </w:numPr>
        <w:spacing w:after="120" w:line="276" w:lineRule="auto"/>
        <w:contextualSpacing w:val="0"/>
        <w:jc w:val="both"/>
        <w:rPr>
          <w:b/>
        </w:rPr>
      </w:pPr>
      <w:r w:rsidRPr="0070478C">
        <w:rPr>
          <w:b/>
        </w:rPr>
        <w:t>Calculate the amount that Pennywise has to pay the holder of the NCD at maturity.</w:t>
      </w:r>
      <w:r w:rsidRPr="0070478C">
        <w:rPr>
          <w:b/>
        </w:rPr>
        <w:tab/>
      </w:r>
    </w:p>
    <w:p w:rsidR="002F72E7" w:rsidRPr="00887062" w:rsidRDefault="002F72E7" w:rsidP="002F72E7">
      <w:pPr>
        <w:pStyle w:val="ListParagraph"/>
        <w:numPr>
          <w:ilvl w:val="0"/>
          <w:numId w:val="30"/>
        </w:numPr>
        <w:spacing w:after="120" w:line="276" w:lineRule="auto"/>
        <w:contextualSpacing w:val="0"/>
        <w:jc w:val="both"/>
      </w:pPr>
      <w:proofErr w:type="spellStart"/>
      <w:r w:rsidRPr="005E5FBD">
        <w:rPr>
          <w:b/>
        </w:rPr>
        <w:t>Tswelopele</w:t>
      </w:r>
      <w:proofErr w:type="spellEnd"/>
      <w:r w:rsidRPr="005E5FBD">
        <w:rPr>
          <w:b/>
        </w:rPr>
        <w:t xml:space="preserve"> </w:t>
      </w:r>
      <w:r w:rsidRPr="0070478C">
        <w:rPr>
          <w:b/>
        </w:rPr>
        <w:t xml:space="preserve">sells the NCD 85 days before maturity to </w:t>
      </w:r>
      <w:proofErr w:type="spellStart"/>
      <w:r w:rsidRPr="0070478C">
        <w:rPr>
          <w:b/>
        </w:rPr>
        <w:t>Pumba</w:t>
      </w:r>
      <w:proofErr w:type="spellEnd"/>
      <w:r w:rsidRPr="0070478C">
        <w:rPr>
          <w:b/>
        </w:rPr>
        <w:t xml:space="preserve"> Investments at a new market rate of 7</w:t>
      </w:r>
      <w:proofErr w:type="gramStart"/>
      <w:r w:rsidRPr="0070478C">
        <w:rPr>
          <w:b/>
        </w:rPr>
        <w:t>,65</w:t>
      </w:r>
      <w:proofErr w:type="gramEnd"/>
      <w:r>
        <w:rPr>
          <w:b/>
        </w:rPr>
        <w:t xml:space="preserve"> per cent </w:t>
      </w:r>
      <w:r w:rsidRPr="0070478C">
        <w:rPr>
          <w:b/>
        </w:rPr>
        <w:t>p</w:t>
      </w:r>
      <w:r>
        <w:rPr>
          <w:b/>
        </w:rPr>
        <w:t xml:space="preserve">er </w:t>
      </w:r>
      <w:r w:rsidRPr="0070478C">
        <w:rPr>
          <w:b/>
        </w:rPr>
        <w:t>a</w:t>
      </w:r>
      <w:r>
        <w:rPr>
          <w:b/>
        </w:rPr>
        <w:t>nnum</w:t>
      </w:r>
      <w:r w:rsidRPr="0070478C">
        <w:rPr>
          <w:b/>
        </w:rPr>
        <w:t xml:space="preserve">. Calculate the amount payable by </w:t>
      </w:r>
      <w:proofErr w:type="spellStart"/>
      <w:r w:rsidRPr="0070478C">
        <w:rPr>
          <w:b/>
        </w:rPr>
        <w:t>Pumba</w:t>
      </w:r>
      <w:proofErr w:type="spellEnd"/>
      <w:r w:rsidRPr="0070478C">
        <w:rPr>
          <w:b/>
        </w:rPr>
        <w:t>.</w:t>
      </w:r>
      <w:r w:rsidRPr="00887062">
        <w:tab/>
      </w:r>
      <w:r w:rsidRPr="00887062">
        <w:tab/>
      </w:r>
      <w:r w:rsidRPr="00887062">
        <w:tab/>
      </w:r>
    </w:p>
    <w:p w:rsidR="002F72E7" w:rsidRDefault="002F72E7" w:rsidP="00D91DA7">
      <w:pPr>
        <w:pStyle w:val="Heading4"/>
      </w:pPr>
      <w:r>
        <w:lastRenderedPageBreak/>
        <w:t xml:space="preserve"> </w:t>
      </w:r>
    </w:p>
    <w:p w:rsidR="002F72E7" w:rsidRPr="00160859" w:rsidRDefault="002F72E7" w:rsidP="00D91A5C">
      <w:pPr>
        <w:rPr>
          <w:b/>
        </w:rPr>
      </w:pPr>
      <w:r w:rsidRPr="00160859">
        <w:rPr>
          <w:b/>
        </w:rPr>
        <w:t xml:space="preserve">Fast Moving Bank (FMB) experiences a </w:t>
      </w:r>
      <w:r>
        <w:rPr>
          <w:b/>
        </w:rPr>
        <w:t>seven</w:t>
      </w:r>
      <w:r w:rsidRPr="00160859">
        <w:rPr>
          <w:b/>
        </w:rPr>
        <w:t>-day liquidity shortage of R400 million that has to be funded by a repurchase transaction with the SARB. The following information is supplied:</w:t>
      </w:r>
    </w:p>
    <w:p w:rsidR="002F72E7" w:rsidRPr="00160859" w:rsidRDefault="002F72E7" w:rsidP="002F72E7">
      <w:pPr>
        <w:pStyle w:val="ListParagraph"/>
        <w:numPr>
          <w:ilvl w:val="0"/>
          <w:numId w:val="6"/>
        </w:numPr>
        <w:spacing w:after="120" w:line="276" w:lineRule="auto"/>
        <w:contextualSpacing w:val="0"/>
        <w:jc w:val="both"/>
        <w:rPr>
          <w:b/>
          <w:lang w:val="en-GB"/>
        </w:rPr>
      </w:pPr>
      <w:r w:rsidRPr="00160859">
        <w:rPr>
          <w:b/>
          <w:lang w:val="en-GB"/>
        </w:rPr>
        <w:t>SARB’s required haircut rate = 3,5%</w:t>
      </w:r>
    </w:p>
    <w:p w:rsidR="002F72E7" w:rsidRPr="00160859" w:rsidRDefault="002F72E7" w:rsidP="002F72E7">
      <w:pPr>
        <w:pStyle w:val="ListParagraph"/>
        <w:numPr>
          <w:ilvl w:val="0"/>
          <w:numId w:val="6"/>
        </w:numPr>
        <w:spacing w:after="120" w:line="276" w:lineRule="auto"/>
        <w:contextualSpacing w:val="0"/>
        <w:jc w:val="both"/>
        <w:rPr>
          <w:b/>
          <w:lang w:val="en-GB"/>
        </w:rPr>
      </w:pPr>
      <w:r w:rsidRPr="00160859">
        <w:rPr>
          <w:b/>
          <w:lang w:val="en-GB"/>
        </w:rPr>
        <w:t>Repo rate = 5</w:t>
      </w:r>
      <w:proofErr w:type="gramStart"/>
      <w:r w:rsidRPr="00160859">
        <w:rPr>
          <w:b/>
          <w:lang w:val="en-GB"/>
        </w:rPr>
        <w:t>,5</w:t>
      </w:r>
      <w:proofErr w:type="gramEnd"/>
      <w:r w:rsidRPr="00160859">
        <w:rPr>
          <w:b/>
          <w:lang w:val="en-GB"/>
        </w:rPr>
        <w:t>% p.a.</w:t>
      </w:r>
    </w:p>
    <w:p w:rsidR="002F72E7" w:rsidRPr="00160859" w:rsidRDefault="002F72E7" w:rsidP="00D91A5C">
      <w:pPr>
        <w:rPr>
          <w:b/>
        </w:rPr>
      </w:pPr>
      <w:r w:rsidRPr="00160859">
        <w:rPr>
          <w:b/>
        </w:rPr>
        <w:t>Calculate the following (r</w:t>
      </w:r>
      <w:r w:rsidRPr="00160859">
        <w:rPr>
          <w:b/>
          <w:bCs/>
        </w:rPr>
        <w:t xml:space="preserve">ound all answers to 0 decimal </w:t>
      </w:r>
      <w:r>
        <w:rPr>
          <w:b/>
          <w:bCs/>
        </w:rPr>
        <w:t>places</w:t>
      </w:r>
      <w:r w:rsidRPr="00160859">
        <w:rPr>
          <w:b/>
        </w:rPr>
        <w:t>)</w:t>
      </w:r>
      <w:r>
        <w:rPr>
          <w:b/>
        </w:rPr>
        <w:t>:</w:t>
      </w:r>
      <w:r w:rsidRPr="00160859">
        <w:rPr>
          <w:b/>
        </w:rPr>
        <w:t xml:space="preserve"> </w:t>
      </w:r>
      <w:r w:rsidRPr="00160859">
        <w:rPr>
          <w:b/>
        </w:rPr>
        <w:tab/>
      </w:r>
      <w:r w:rsidRPr="00160859">
        <w:rPr>
          <w:b/>
        </w:rPr>
        <w:tab/>
      </w:r>
    </w:p>
    <w:p w:rsidR="002F72E7" w:rsidRPr="00160859" w:rsidRDefault="002F72E7" w:rsidP="002F72E7">
      <w:pPr>
        <w:pStyle w:val="ListParagraph"/>
        <w:numPr>
          <w:ilvl w:val="0"/>
          <w:numId w:val="25"/>
        </w:numPr>
        <w:spacing w:before="240" w:after="120" w:line="276" w:lineRule="auto"/>
        <w:contextualSpacing w:val="0"/>
        <w:jc w:val="both"/>
        <w:rPr>
          <w:b/>
          <w:lang w:val="en-GB"/>
        </w:rPr>
      </w:pPr>
      <w:r w:rsidRPr="00160859">
        <w:rPr>
          <w:b/>
          <w:lang w:val="en-GB"/>
        </w:rPr>
        <w:t>The repurchase consideration for FMB</w:t>
      </w:r>
    </w:p>
    <w:p w:rsidR="002F72E7" w:rsidRPr="00160859" w:rsidRDefault="002F72E7" w:rsidP="002F72E7">
      <w:pPr>
        <w:pStyle w:val="ListParagraph"/>
        <w:numPr>
          <w:ilvl w:val="0"/>
          <w:numId w:val="25"/>
        </w:numPr>
        <w:spacing w:before="240" w:after="120" w:line="276" w:lineRule="auto"/>
        <w:contextualSpacing w:val="0"/>
        <w:jc w:val="both"/>
        <w:rPr>
          <w:b/>
          <w:lang w:val="en-GB"/>
        </w:rPr>
      </w:pPr>
      <w:r w:rsidRPr="00160859">
        <w:rPr>
          <w:b/>
          <w:lang w:val="en-GB"/>
        </w:rPr>
        <w:t xml:space="preserve">The market value of collateral assets that FMB has to lodge with the SARB for the next week </w:t>
      </w:r>
    </w:p>
    <w:p w:rsidR="002F72E7" w:rsidRDefault="002F72E7" w:rsidP="002F72E7">
      <w:pPr>
        <w:pStyle w:val="ListParagraph"/>
        <w:numPr>
          <w:ilvl w:val="0"/>
          <w:numId w:val="25"/>
        </w:numPr>
        <w:spacing w:before="240" w:after="120" w:line="276" w:lineRule="auto"/>
        <w:contextualSpacing w:val="0"/>
        <w:jc w:val="both"/>
        <w:rPr>
          <w:b/>
          <w:lang w:val="en-GB"/>
        </w:rPr>
      </w:pPr>
      <w:r w:rsidRPr="00160859">
        <w:rPr>
          <w:b/>
          <w:lang w:val="en-GB"/>
        </w:rPr>
        <w:t>The adjusted market value of FMB’s collateral on day 3 if its current market value has changed to R410 669 779</w:t>
      </w:r>
    </w:p>
    <w:p w:rsidR="002F72E7" w:rsidRDefault="002F72E7" w:rsidP="00D91DA7">
      <w:pPr>
        <w:pStyle w:val="Heading4"/>
      </w:pPr>
    </w:p>
    <w:p w:rsidR="002F72E7" w:rsidRPr="00BE1072" w:rsidRDefault="002F72E7" w:rsidP="00D91A5C">
      <w:pPr>
        <w:rPr>
          <w:b/>
        </w:rPr>
      </w:pPr>
      <w:r w:rsidRPr="00BE1072">
        <w:rPr>
          <w:b/>
        </w:rPr>
        <w:t>Discuss the following characteristics of Land Bank bills (LBBs)</w:t>
      </w:r>
      <w:r>
        <w:rPr>
          <w:b/>
        </w:rPr>
        <w:t>:</w:t>
      </w:r>
    </w:p>
    <w:p w:rsidR="002F72E7" w:rsidRPr="00BE1072" w:rsidRDefault="002F72E7" w:rsidP="002F72E7">
      <w:pPr>
        <w:pStyle w:val="ListParagraph"/>
        <w:numPr>
          <w:ilvl w:val="0"/>
          <w:numId w:val="27"/>
        </w:numPr>
        <w:spacing w:after="120" w:line="276" w:lineRule="auto"/>
        <w:contextualSpacing w:val="0"/>
        <w:jc w:val="both"/>
        <w:rPr>
          <w:b/>
        </w:rPr>
      </w:pPr>
      <w:r w:rsidRPr="00BE1072">
        <w:rPr>
          <w:b/>
        </w:rPr>
        <w:t>Motivation for issuance</w:t>
      </w:r>
    </w:p>
    <w:p w:rsidR="002F72E7" w:rsidRPr="00BE1072" w:rsidRDefault="002F72E7" w:rsidP="002F72E7">
      <w:pPr>
        <w:pStyle w:val="ListParagraph"/>
        <w:numPr>
          <w:ilvl w:val="0"/>
          <w:numId w:val="27"/>
        </w:numPr>
        <w:spacing w:after="120" w:line="276" w:lineRule="auto"/>
        <w:contextualSpacing w:val="0"/>
        <w:jc w:val="both"/>
        <w:rPr>
          <w:b/>
        </w:rPr>
      </w:pPr>
      <w:r w:rsidRPr="00BE1072">
        <w:rPr>
          <w:b/>
        </w:rPr>
        <w:t>Denomination</w:t>
      </w:r>
    </w:p>
    <w:p w:rsidR="002F72E7" w:rsidRPr="00BE1072" w:rsidRDefault="002F72E7" w:rsidP="002F72E7">
      <w:pPr>
        <w:pStyle w:val="ListParagraph"/>
        <w:numPr>
          <w:ilvl w:val="0"/>
          <w:numId w:val="27"/>
        </w:numPr>
        <w:spacing w:after="120" w:line="276" w:lineRule="auto"/>
        <w:contextualSpacing w:val="0"/>
        <w:jc w:val="both"/>
        <w:rPr>
          <w:b/>
        </w:rPr>
      </w:pPr>
      <w:r w:rsidRPr="00BE1072">
        <w:rPr>
          <w:b/>
        </w:rPr>
        <w:t>Maturity</w:t>
      </w:r>
    </w:p>
    <w:p w:rsidR="002F72E7" w:rsidRDefault="002F72E7" w:rsidP="002F72E7">
      <w:pPr>
        <w:pStyle w:val="ListParagraph"/>
        <w:numPr>
          <w:ilvl w:val="0"/>
          <w:numId w:val="27"/>
        </w:numPr>
        <w:spacing w:after="120" w:line="276" w:lineRule="auto"/>
        <w:contextualSpacing w:val="0"/>
        <w:jc w:val="both"/>
        <w:rPr>
          <w:b/>
        </w:rPr>
      </w:pPr>
      <w:r w:rsidRPr="00BE1072">
        <w:rPr>
          <w:b/>
        </w:rPr>
        <w:t>Method of issuance</w:t>
      </w:r>
    </w:p>
    <w:p w:rsidR="002F72E7" w:rsidRDefault="002F72E7" w:rsidP="00D91DA7">
      <w:pPr>
        <w:pStyle w:val="Heading4"/>
      </w:pPr>
    </w:p>
    <w:p w:rsidR="002F72E7" w:rsidRPr="003B4A2E" w:rsidRDefault="002F72E7" w:rsidP="00D91A5C">
      <w:pPr>
        <w:rPr>
          <w:b/>
        </w:rPr>
      </w:pPr>
      <w:r w:rsidRPr="003B4A2E">
        <w:rPr>
          <w:b/>
        </w:rPr>
        <w:t>Define capital project bills (CPBs)</w:t>
      </w:r>
      <w:r>
        <w:rPr>
          <w:b/>
        </w:rPr>
        <w:t xml:space="preserve"> and the motivation for the issuance of such bills.</w:t>
      </w:r>
    </w:p>
    <w:p w:rsidR="002F72E7" w:rsidRDefault="002F72E7" w:rsidP="00D91DA7">
      <w:pPr>
        <w:pStyle w:val="Heading4"/>
      </w:pPr>
    </w:p>
    <w:p w:rsidR="002F72E7" w:rsidRPr="00E45707" w:rsidRDefault="002F72E7" w:rsidP="00D91A5C">
      <w:pPr>
        <w:rPr>
          <w:b/>
        </w:rPr>
      </w:pPr>
      <w:r w:rsidRPr="00E45707">
        <w:rPr>
          <w:b/>
        </w:rPr>
        <w:t xml:space="preserve">Write a short paragraph on (money market) call bonds. Simply mention how its interest rate is determined, how its par value behaves after issue, and what type of maturity it has. </w:t>
      </w:r>
      <w:r w:rsidRPr="00E45707">
        <w:rPr>
          <w:b/>
        </w:rPr>
        <w:tab/>
      </w:r>
    </w:p>
    <w:p w:rsidR="002F72E7" w:rsidRDefault="002F72E7" w:rsidP="00D91DA7">
      <w:pPr>
        <w:pStyle w:val="ListParagraph"/>
        <w:numPr>
          <w:ilvl w:val="0"/>
          <w:numId w:val="0"/>
        </w:numPr>
        <w:spacing w:after="200" w:line="276" w:lineRule="auto"/>
        <w:ind w:left="1080"/>
        <w:contextualSpacing w:val="0"/>
        <w:rPr>
          <w:b/>
          <w:color w:val="FF0000"/>
          <w:lang w:val="en-GB"/>
        </w:rPr>
      </w:pPr>
      <w:r>
        <w:rPr>
          <w:b/>
          <w:color w:val="FF0000"/>
          <w:lang w:val="en-GB"/>
        </w:rPr>
        <w:br w:type="page"/>
      </w:r>
    </w:p>
    <w:p w:rsidR="002F72E7" w:rsidRPr="002061BC" w:rsidRDefault="002F72E7" w:rsidP="00016550">
      <w:pPr>
        <w:pStyle w:val="Heading3"/>
      </w:pPr>
      <w:bookmarkStart w:id="4" w:name="C10TFQ"/>
      <w:r w:rsidRPr="002061BC">
        <w:lastRenderedPageBreak/>
        <w:t xml:space="preserve">  </w:t>
      </w:r>
      <w:bookmarkStart w:id="5" w:name="_Toc320540439"/>
      <w:r w:rsidRPr="002061BC">
        <w:t>True or false questions</w:t>
      </w:r>
      <w:bookmarkEnd w:id="5"/>
    </w:p>
    <w:bookmarkEnd w:id="4"/>
    <w:p w:rsidR="002F72E7" w:rsidRPr="00FA65A5" w:rsidRDefault="000A766A" w:rsidP="00016550">
      <w:pPr>
        <w:ind w:right="-897"/>
        <w:jc w:val="right"/>
        <w:rPr>
          <w:rStyle w:val="Hyperlink"/>
          <w:sz w:val="20"/>
        </w:rPr>
      </w:pPr>
      <w:r>
        <w:rPr>
          <w:sz w:val="20"/>
        </w:rPr>
        <w:fldChar w:fldCharType="begin"/>
      </w:r>
      <w:r w:rsidR="002F72E7">
        <w:rPr>
          <w:sz w:val="20"/>
        </w:rPr>
        <w:instrText xml:space="preserve"> HYPERLINK  \l "AC10TFQ" </w:instrText>
      </w:r>
      <w:r>
        <w:rPr>
          <w:sz w:val="20"/>
        </w:rPr>
        <w:fldChar w:fldCharType="separate"/>
      </w:r>
      <w:r w:rsidR="002F72E7" w:rsidRPr="00FA65A5">
        <w:rPr>
          <w:rStyle w:val="Hyperlink"/>
          <w:sz w:val="20"/>
        </w:rPr>
        <w:t xml:space="preserve">Go to  </w:t>
      </w:r>
      <w:r w:rsidR="002F72E7" w:rsidRPr="00FA65A5">
        <w:rPr>
          <w:rStyle w:val="Hyperlink"/>
          <w:sz w:val="24"/>
        </w:rPr>
        <w:sym w:font="Wingdings" w:char="F0F0"/>
      </w:r>
      <w:r w:rsidR="002F72E7" w:rsidRPr="00FA65A5">
        <w:rPr>
          <w:rStyle w:val="Hyperlink"/>
          <w:sz w:val="20"/>
        </w:rPr>
        <w:t xml:space="preserve"> True/False questions - Memorandum</w:t>
      </w:r>
    </w:p>
    <w:p w:rsidR="002F72E7" w:rsidRPr="002061BC" w:rsidRDefault="000A766A" w:rsidP="00016550">
      <w:pPr>
        <w:tabs>
          <w:tab w:val="left" w:pos="7074"/>
        </w:tabs>
        <w:rPr>
          <w:i/>
        </w:rPr>
      </w:pPr>
      <w:r>
        <w:rPr>
          <w:sz w:val="20"/>
        </w:rPr>
        <w:fldChar w:fldCharType="end"/>
      </w:r>
      <w:r w:rsidR="002F72E7" w:rsidRPr="002061BC">
        <w:rPr>
          <w:i/>
        </w:rPr>
        <w:t>Read the statements below and indicate whether they are true or false.</w:t>
      </w:r>
      <w:r w:rsidR="002F72E7" w:rsidRPr="002061BC">
        <w:rPr>
          <w:i/>
        </w:rPr>
        <w:tab/>
      </w:r>
    </w:p>
    <w:p w:rsidR="002F72E7" w:rsidRPr="00A41247" w:rsidRDefault="002F72E7" w:rsidP="002F72E7">
      <w:pPr>
        <w:pStyle w:val="Heading4"/>
        <w:numPr>
          <w:ilvl w:val="0"/>
          <w:numId w:val="33"/>
        </w:numPr>
      </w:pPr>
    </w:p>
    <w:p w:rsidR="002F72E7" w:rsidRPr="00A137C4" w:rsidRDefault="002F72E7" w:rsidP="00D91A5C">
      <w:pPr>
        <w:rPr>
          <w:b/>
        </w:rPr>
      </w:pPr>
      <w:r w:rsidRPr="00A137C4">
        <w:rPr>
          <w:b/>
        </w:rPr>
        <w:t xml:space="preserve">Although the </w:t>
      </w:r>
      <w:r>
        <w:rPr>
          <w:b/>
        </w:rPr>
        <w:t>SARB</w:t>
      </w:r>
      <w:r w:rsidRPr="00A137C4">
        <w:rPr>
          <w:b/>
        </w:rPr>
        <w:t xml:space="preserve"> is a considerable buyer of money market securities, its role</w:t>
      </w:r>
      <w:r>
        <w:rPr>
          <w:b/>
        </w:rPr>
        <w:t xml:space="preserve"> in this regard</w:t>
      </w:r>
      <w:r w:rsidRPr="00A137C4">
        <w:rPr>
          <w:b/>
        </w:rPr>
        <w:t xml:space="preserve"> is restricted to the purchasing of secondary market securities from </w:t>
      </w:r>
      <w:r>
        <w:rPr>
          <w:b/>
        </w:rPr>
        <w:t>commercial</w:t>
      </w:r>
      <w:r w:rsidRPr="00A137C4">
        <w:rPr>
          <w:b/>
        </w:rPr>
        <w:t xml:space="preserve"> banks under the repo system.</w:t>
      </w:r>
    </w:p>
    <w:p w:rsidR="002F72E7" w:rsidRDefault="002F72E7" w:rsidP="00D91DA7">
      <w:pPr>
        <w:pStyle w:val="Heading4"/>
      </w:pPr>
    </w:p>
    <w:p w:rsidR="002F72E7" w:rsidRPr="004D6A0E" w:rsidRDefault="002F72E7" w:rsidP="00D91A5C">
      <w:pPr>
        <w:rPr>
          <w:b/>
        </w:rPr>
      </w:pPr>
      <w:r w:rsidRPr="004D6A0E">
        <w:rPr>
          <w:b/>
        </w:rPr>
        <w:t xml:space="preserve">The JIBAR is published by </w:t>
      </w:r>
      <w:r>
        <w:rPr>
          <w:b/>
        </w:rPr>
        <w:t xml:space="preserve">the </w:t>
      </w:r>
      <w:r w:rsidRPr="004D6A0E">
        <w:rPr>
          <w:b/>
        </w:rPr>
        <w:t>SARB and is an offered rate.</w:t>
      </w:r>
    </w:p>
    <w:p w:rsidR="002F72E7" w:rsidRDefault="002F72E7" w:rsidP="00D91DA7">
      <w:pPr>
        <w:pStyle w:val="Heading4"/>
      </w:pPr>
    </w:p>
    <w:p w:rsidR="002F72E7" w:rsidRPr="00D23CB1" w:rsidRDefault="002F72E7" w:rsidP="00D91A5C">
      <w:pPr>
        <w:rPr>
          <w:b/>
        </w:rPr>
      </w:pPr>
      <w:r w:rsidRPr="00D23CB1">
        <w:rPr>
          <w:b/>
        </w:rPr>
        <w:t xml:space="preserve">Negotiable certificates of deposits (NCD) carry higher interest rates than the yield on Treasury </w:t>
      </w:r>
      <w:r>
        <w:rPr>
          <w:b/>
        </w:rPr>
        <w:t>b</w:t>
      </w:r>
      <w:r w:rsidRPr="00D23CB1">
        <w:rPr>
          <w:b/>
        </w:rPr>
        <w:t>ills</w:t>
      </w:r>
      <w:r>
        <w:rPr>
          <w:b/>
        </w:rPr>
        <w:t xml:space="preserve"> (TBs)</w:t>
      </w:r>
      <w:r w:rsidRPr="00D23CB1">
        <w:rPr>
          <w:b/>
        </w:rPr>
        <w:t xml:space="preserve"> of a similar maturity.</w:t>
      </w:r>
    </w:p>
    <w:p w:rsidR="002F72E7" w:rsidRDefault="002F72E7" w:rsidP="00D91DA7">
      <w:pPr>
        <w:pStyle w:val="Heading4"/>
      </w:pPr>
    </w:p>
    <w:p w:rsidR="002F72E7" w:rsidRPr="004D24FF" w:rsidRDefault="002F72E7" w:rsidP="00D91A5C">
      <w:pPr>
        <w:rPr>
          <w:b/>
        </w:rPr>
      </w:pPr>
      <w:r w:rsidRPr="004D24FF">
        <w:rPr>
          <w:b/>
        </w:rPr>
        <w:t>According to bank regulation</w:t>
      </w:r>
      <w:r>
        <w:rPr>
          <w:b/>
        </w:rPr>
        <w:t>,</w:t>
      </w:r>
      <w:r w:rsidRPr="004D24FF">
        <w:rPr>
          <w:b/>
        </w:rPr>
        <w:t xml:space="preserve"> a maximum of 10</w:t>
      </w:r>
      <w:r>
        <w:rPr>
          <w:b/>
        </w:rPr>
        <w:t xml:space="preserve"> per cent</w:t>
      </w:r>
      <w:r w:rsidRPr="004D24FF">
        <w:rPr>
          <w:b/>
        </w:rPr>
        <w:t xml:space="preserve"> of the </w:t>
      </w:r>
      <w:r>
        <w:rPr>
          <w:b/>
        </w:rPr>
        <w:t>amount</w:t>
      </w:r>
      <w:r w:rsidRPr="004D24FF">
        <w:rPr>
          <w:b/>
        </w:rPr>
        <w:t xml:space="preserve"> of prescribe</w:t>
      </w:r>
      <w:r>
        <w:rPr>
          <w:b/>
        </w:rPr>
        <w:t>d</w:t>
      </w:r>
      <w:r w:rsidRPr="004D24FF">
        <w:rPr>
          <w:b/>
        </w:rPr>
        <w:t xml:space="preserve"> liquid assets a bank has to hold may be obtained by the way of repurchase agreements.</w:t>
      </w:r>
    </w:p>
    <w:p w:rsidR="002F72E7" w:rsidRDefault="002F72E7" w:rsidP="00D91DA7">
      <w:pPr>
        <w:pStyle w:val="Heading4"/>
      </w:pPr>
      <w:r>
        <w:t xml:space="preserve"> </w:t>
      </w:r>
    </w:p>
    <w:p w:rsidR="002F72E7" w:rsidRPr="004D24FF" w:rsidRDefault="002F72E7" w:rsidP="00D91A5C">
      <w:pPr>
        <w:rPr>
          <w:b/>
        </w:rPr>
      </w:pPr>
      <w:r w:rsidRPr="004D24FF">
        <w:rPr>
          <w:b/>
        </w:rPr>
        <w:t>According to the Commercial Paper Notice</w:t>
      </w:r>
      <w:r>
        <w:rPr>
          <w:b/>
        </w:rPr>
        <w:t>,</w:t>
      </w:r>
      <w:r w:rsidRPr="004D24FF">
        <w:rPr>
          <w:b/>
        </w:rPr>
        <w:t xml:space="preserve"> issuers of commercial paper (CP) must disclose the name of the ultimate borrower’s auditor.</w:t>
      </w:r>
    </w:p>
    <w:p w:rsidR="002F72E7" w:rsidRDefault="002F72E7" w:rsidP="00D91DA7">
      <w:r>
        <w:br w:type="page"/>
      </w:r>
    </w:p>
    <w:p w:rsidR="002F72E7" w:rsidRDefault="002F72E7" w:rsidP="00016550">
      <w:pPr>
        <w:pStyle w:val="Heading3"/>
      </w:pPr>
      <w:bookmarkStart w:id="6" w:name="C10CTCT"/>
      <w:r w:rsidRPr="002061BC">
        <w:lastRenderedPageBreak/>
        <w:t xml:space="preserve">  </w:t>
      </w:r>
      <w:bookmarkStart w:id="7" w:name="_Toc320540440"/>
      <w:r w:rsidRPr="002061BC">
        <w:t>Choose the correct term</w:t>
      </w:r>
      <w:bookmarkEnd w:id="7"/>
    </w:p>
    <w:bookmarkEnd w:id="6"/>
    <w:p w:rsidR="002F72E7" w:rsidRPr="002752D2" w:rsidRDefault="002F72E7" w:rsidP="00016550">
      <w:pPr>
        <w:tabs>
          <w:tab w:val="left" w:pos="4485"/>
          <w:tab w:val="right" w:pos="10257"/>
        </w:tabs>
        <w:ind w:right="-897"/>
        <w:rPr>
          <w:sz w:val="20"/>
        </w:rPr>
      </w:pPr>
      <w:r>
        <w:tab/>
      </w:r>
      <w:r>
        <w:tab/>
      </w:r>
      <w:hyperlink w:anchor="AC10CTCT" w:history="1">
        <w:r w:rsidRPr="002752D2">
          <w:rPr>
            <w:rStyle w:val="Hyperlink"/>
            <w:sz w:val="20"/>
          </w:rPr>
          <w:t xml:space="preserve">Go to  </w:t>
        </w:r>
        <w:r w:rsidRPr="002061BC">
          <w:rPr>
            <w:sz w:val="24"/>
          </w:rPr>
          <w:sym w:font="Wingdings" w:char="F0F0"/>
        </w:r>
        <w:r w:rsidRPr="002752D2">
          <w:rPr>
            <w:sz w:val="20"/>
          </w:rPr>
          <w:t xml:space="preserve"> </w:t>
        </w:r>
        <w:r>
          <w:rPr>
            <w:rStyle w:val="Hyperlink"/>
            <w:sz w:val="20"/>
          </w:rPr>
          <w:t>Choose the correct term</w:t>
        </w:r>
        <w:r w:rsidRPr="002752D2">
          <w:rPr>
            <w:rStyle w:val="Hyperlink"/>
            <w:sz w:val="20"/>
          </w:rPr>
          <w:t xml:space="preserve"> - Memorandum</w:t>
        </w:r>
      </w:hyperlink>
    </w:p>
    <w:p w:rsidR="002F72E7" w:rsidRDefault="002F72E7" w:rsidP="00016550">
      <w:pPr>
        <w:pBdr>
          <w:bottom w:val="single" w:sz="4" w:space="1" w:color="auto"/>
        </w:pBdr>
        <w:rPr>
          <w:i/>
        </w:rPr>
      </w:pPr>
      <w:r w:rsidRPr="002061BC">
        <w:rPr>
          <w:i/>
        </w:rPr>
        <w:t>Select the correct term to make the statement accurate.</w:t>
      </w:r>
    </w:p>
    <w:p w:rsidR="002F72E7" w:rsidRDefault="002F72E7" w:rsidP="002F72E7">
      <w:pPr>
        <w:pStyle w:val="Heading4"/>
        <w:numPr>
          <w:ilvl w:val="0"/>
          <w:numId w:val="34"/>
        </w:numPr>
      </w:pPr>
    </w:p>
    <w:p w:rsidR="002F72E7" w:rsidRPr="00A137C4" w:rsidRDefault="002F72E7" w:rsidP="00D91A5C">
      <w:pPr>
        <w:rPr>
          <w:b/>
        </w:rPr>
      </w:pPr>
      <w:r w:rsidRPr="00A137C4">
        <w:rPr>
          <w:b/>
        </w:rPr>
        <w:t xml:space="preserve">All money market securities are regarded as short-term </w:t>
      </w:r>
      <w:r w:rsidRPr="00A137C4">
        <w:rPr>
          <w:b/>
          <w:u w:val="single"/>
        </w:rPr>
        <w:t>fixed-income</w:t>
      </w:r>
      <w:r w:rsidRPr="00A137C4">
        <w:rPr>
          <w:b/>
        </w:rPr>
        <w:t>/</w:t>
      </w:r>
      <w:r w:rsidRPr="00A137C4">
        <w:rPr>
          <w:b/>
          <w:u w:val="single"/>
        </w:rPr>
        <w:t>fixed-rate</w:t>
      </w:r>
      <w:r w:rsidRPr="00A137C4">
        <w:rPr>
          <w:b/>
        </w:rPr>
        <w:t xml:space="preserve"> securities.</w:t>
      </w:r>
    </w:p>
    <w:p w:rsidR="002F72E7" w:rsidRDefault="002F72E7" w:rsidP="00D91DA7">
      <w:pPr>
        <w:pStyle w:val="Heading4"/>
      </w:pPr>
    </w:p>
    <w:p w:rsidR="002F72E7" w:rsidRPr="00E10BCF" w:rsidRDefault="002F72E7" w:rsidP="00D91A5C">
      <w:pPr>
        <w:rPr>
          <w:b/>
        </w:rPr>
      </w:pPr>
      <w:r w:rsidRPr="00E10BCF">
        <w:rPr>
          <w:b/>
        </w:rPr>
        <w:t xml:space="preserve">The securities in the </w:t>
      </w:r>
      <w:r>
        <w:rPr>
          <w:b/>
        </w:rPr>
        <w:t>s</w:t>
      </w:r>
      <w:r w:rsidRPr="00E10BCF">
        <w:rPr>
          <w:b/>
        </w:rPr>
        <w:t>ecurities ownership register</w:t>
      </w:r>
      <w:r>
        <w:rPr>
          <w:b/>
        </w:rPr>
        <w:t xml:space="preserve"> (SOR)</w:t>
      </w:r>
      <w:r w:rsidRPr="00E10BCF">
        <w:rPr>
          <w:b/>
        </w:rPr>
        <w:t xml:space="preserve"> are held in individual accounts at </w:t>
      </w:r>
      <w:r w:rsidRPr="00E10BCF">
        <w:rPr>
          <w:b/>
          <w:u w:val="single"/>
        </w:rPr>
        <w:t>nominee</w:t>
      </w:r>
      <w:r w:rsidRPr="00E10BCF">
        <w:rPr>
          <w:b/>
        </w:rPr>
        <w:t>/</w:t>
      </w:r>
      <w:r w:rsidRPr="00E10BCF">
        <w:rPr>
          <w:b/>
          <w:u w:val="single"/>
        </w:rPr>
        <w:t>beneficial</w:t>
      </w:r>
      <w:r w:rsidRPr="00E10BCF">
        <w:rPr>
          <w:b/>
        </w:rPr>
        <w:t xml:space="preserve"> ownership level.</w:t>
      </w:r>
    </w:p>
    <w:p w:rsidR="002F72E7" w:rsidRDefault="002F72E7" w:rsidP="00D91DA7">
      <w:pPr>
        <w:pStyle w:val="Heading4"/>
      </w:pPr>
    </w:p>
    <w:p w:rsidR="002F72E7" w:rsidRPr="00E10BCF" w:rsidRDefault="002F72E7" w:rsidP="00D91A5C">
      <w:pPr>
        <w:rPr>
          <w:b/>
        </w:rPr>
      </w:pPr>
      <w:r w:rsidRPr="00E10BCF">
        <w:rPr>
          <w:b/>
        </w:rPr>
        <w:t xml:space="preserve">The money market yield for discount instruments is always </w:t>
      </w:r>
      <w:r w:rsidRPr="00E10BCF">
        <w:rPr>
          <w:b/>
          <w:u w:val="single"/>
        </w:rPr>
        <w:t>higher</w:t>
      </w:r>
      <w:r w:rsidRPr="00E10BCF">
        <w:rPr>
          <w:b/>
        </w:rPr>
        <w:t>/</w:t>
      </w:r>
      <w:r w:rsidRPr="00E10BCF">
        <w:rPr>
          <w:b/>
          <w:u w:val="single"/>
        </w:rPr>
        <w:t>lower</w:t>
      </w:r>
      <w:r w:rsidRPr="00E10BCF">
        <w:rPr>
          <w:b/>
        </w:rPr>
        <w:t xml:space="preserve"> than the</w:t>
      </w:r>
      <w:r w:rsidR="00897E53">
        <w:rPr>
          <w:b/>
        </w:rPr>
        <w:t>ir</w:t>
      </w:r>
      <w:r w:rsidRPr="00E10BCF">
        <w:rPr>
          <w:b/>
        </w:rPr>
        <w:t xml:space="preserve"> discount rate.</w:t>
      </w:r>
    </w:p>
    <w:p w:rsidR="002F72E7" w:rsidRDefault="002F72E7" w:rsidP="00D91DA7">
      <w:pPr>
        <w:pStyle w:val="Heading4"/>
      </w:pPr>
    </w:p>
    <w:p w:rsidR="002F72E7" w:rsidRPr="00D23CB1" w:rsidRDefault="002F72E7" w:rsidP="00D91A5C">
      <w:pPr>
        <w:rPr>
          <w:b/>
        </w:rPr>
      </w:pPr>
      <w:r>
        <w:rPr>
          <w:b/>
        </w:rPr>
        <w:t>Bids for Treasury b</w:t>
      </w:r>
      <w:r w:rsidRPr="00D23CB1">
        <w:rPr>
          <w:b/>
        </w:rPr>
        <w:t>ills</w:t>
      </w:r>
      <w:r>
        <w:rPr>
          <w:b/>
        </w:rPr>
        <w:t xml:space="preserve"> (TBs)</w:t>
      </w:r>
      <w:r w:rsidRPr="00D23CB1">
        <w:rPr>
          <w:b/>
        </w:rPr>
        <w:t xml:space="preserve"> submitted to </w:t>
      </w:r>
      <w:r>
        <w:rPr>
          <w:b/>
        </w:rPr>
        <w:t xml:space="preserve">the </w:t>
      </w:r>
      <w:r w:rsidRPr="00D23CB1">
        <w:rPr>
          <w:b/>
        </w:rPr>
        <w:t xml:space="preserve">SARB are allotted sequentially in </w:t>
      </w:r>
      <w:r w:rsidRPr="00D23CB1">
        <w:rPr>
          <w:b/>
          <w:u w:val="single"/>
        </w:rPr>
        <w:t>ascending</w:t>
      </w:r>
      <w:r w:rsidRPr="00D23CB1">
        <w:rPr>
          <w:b/>
        </w:rPr>
        <w:t>/</w:t>
      </w:r>
      <w:r w:rsidRPr="00D23CB1">
        <w:rPr>
          <w:b/>
          <w:u w:val="single"/>
        </w:rPr>
        <w:t>descending</w:t>
      </w:r>
      <w:r w:rsidRPr="00D23CB1">
        <w:rPr>
          <w:b/>
        </w:rPr>
        <w:t xml:space="preserve"> order of </w:t>
      </w:r>
      <w:r w:rsidRPr="00D23CB1">
        <w:rPr>
          <w:b/>
          <w:u w:val="single"/>
        </w:rPr>
        <w:t>price</w:t>
      </w:r>
      <w:r w:rsidRPr="00D23CB1">
        <w:rPr>
          <w:b/>
        </w:rPr>
        <w:t>/</w:t>
      </w:r>
      <w:r w:rsidRPr="00D23CB1">
        <w:rPr>
          <w:b/>
          <w:u w:val="single"/>
        </w:rPr>
        <w:t>yield</w:t>
      </w:r>
      <w:r w:rsidRPr="00116FC9">
        <w:rPr>
          <w:b/>
        </w:rPr>
        <w:t>.</w:t>
      </w:r>
    </w:p>
    <w:p w:rsidR="002F72E7" w:rsidRDefault="002F72E7" w:rsidP="00D91DA7">
      <w:pPr>
        <w:pStyle w:val="Heading4"/>
      </w:pPr>
    </w:p>
    <w:p w:rsidR="002F72E7" w:rsidRPr="00B74EB2" w:rsidRDefault="002F72E7" w:rsidP="00D91A5C">
      <w:pPr>
        <w:rPr>
          <w:b/>
        </w:rPr>
      </w:pPr>
      <w:r w:rsidRPr="00B74EB2">
        <w:rPr>
          <w:b/>
        </w:rPr>
        <w:t xml:space="preserve">Promissory notes (PNs) issued by the Land bank are quoted as a </w:t>
      </w:r>
      <w:r w:rsidRPr="00B74EB2">
        <w:rPr>
          <w:b/>
          <w:u w:val="single"/>
        </w:rPr>
        <w:t>yield</w:t>
      </w:r>
      <w:r w:rsidRPr="00B74EB2">
        <w:rPr>
          <w:b/>
        </w:rPr>
        <w:t>/</w:t>
      </w:r>
      <w:r w:rsidRPr="00B74EB2">
        <w:rPr>
          <w:b/>
          <w:u w:val="single"/>
        </w:rPr>
        <w:t>price</w:t>
      </w:r>
      <w:r>
        <w:rPr>
          <w:b/>
          <w:u w:val="single"/>
        </w:rPr>
        <w:t>,</w:t>
      </w:r>
      <w:r w:rsidRPr="00B74EB2">
        <w:rPr>
          <w:b/>
        </w:rPr>
        <w:t xml:space="preserve"> and are traded on a </w:t>
      </w:r>
      <w:r w:rsidRPr="00B74EB2">
        <w:rPr>
          <w:b/>
          <w:u w:val="single"/>
        </w:rPr>
        <w:t>discount</w:t>
      </w:r>
      <w:r w:rsidRPr="00B74EB2">
        <w:rPr>
          <w:b/>
        </w:rPr>
        <w:t>/</w:t>
      </w:r>
      <w:r w:rsidRPr="00B74EB2">
        <w:rPr>
          <w:b/>
          <w:u w:val="single"/>
        </w:rPr>
        <w:t>interest-add on</w:t>
      </w:r>
      <w:r w:rsidRPr="00B74EB2">
        <w:rPr>
          <w:b/>
        </w:rPr>
        <w:t xml:space="preserve"> basis.</w:t>
      </w:r>
    </w:p>
    <w:p w:rsidR="002F72E7" w:rsidRDefault="002F72E7" w:rsidP="00D91DA7">
      <w:pPr>
        <w:ind w:left="720"/>
        <w:rPr>
          <w:b/>
          <w:color w:val="FF0000"/>
        </w:rPr>
      </w:pPr>
    </w:p>
    <w:p w:rsidR="002F72E7" w:rsidRDefault="002F72E7">
      <w:pPr>
        <w:spacing w:after="0" w:line="240" w:lineRule="auto"/>
        <w:rPr>
          <w:bCs/>
          <w:smallCaps/>
        </w:rPr>
      </w:pPr>
      <w:r>
        <w:rPr>
          <w:b/>
        </w:rPr>
        <w:br w:type="page"/>
      </w:r>
    </w:p>
    <w:p w:rsidR="002F72E7" w:rsidRDefault="002F72E7" w:rsidP="00382DDC">
      <w:pPr>
        <w:pStyle w:val="Heading2"/>
        <w:sectPr w:rsidR="002F72E7" w:rsidSect="00377310">
          <w:footerReference w:type="default" r:id="rId8"/>
          <w:type w:val="continuous"/>
          <w:pgSz w:w="11906" w:h="16838"/>
          <w:pgMar w:top="1440" w:right="1440" w:bottom="1440" w:left="1440" w:header="709" w:footer="709" w:gutter="0"/>
          <w:cols w:space="708"/>
          <w:docGrid w:linePitch="360"/>
        </w:sectPr>
      </w:pPr>
    </w:p>
    <w:p w:rsidR="002F72E7" w:rsidRPr="002061BC" w:rsidRDefault="002F72E7" w:rsidP="00382DDC">
      <w:pPr>
        <w:pStyle w:val="Heading1"/>
      </w:pPr>
      <w:r>
        <w:lastRenderedPageBreak/>
        <w:t>Chapter 10 - Memorandum</w:t>
      </w:r>
    </w:p>
    <w:p w:rsidR="002F72E7" w:rsidRPr="002061BC" w:rsidRDefault="002F72E7" w:rsidP="005B4EB3">
      <w:pPr>
        <w:pStyle w:val="Heading3"/>
        <w:tabs>
          <w:tab w:val="left" w:pos="6131"/>
        </w:tabs>
      </w:pPr>
      <w:bookmarkStart w:id="8" w:name="AC10MCQ"/>
      <w:r w:rsidRPr="002061BC">
        <w:t xml:space="preserve">  </w:t>
      </w:r>
      <w:bookmarkStart w:id="9" w:name="_Toc320540581"/>
      <w:r w:rsidRPr="002061BC">
        <w:t>Multiple-choice questions</w:t>
      </w:r>
      <w:bookmarkEnd w:id="9"/>
      <w:r w:rsidRPr="002061BC">
        <w:tab/>
      </w:r>
    </w:p>
    <w:bookmarkEnd w:id="8"/>
    <w:p w:rsidR="002F72E7" w:rsidRPr="00FA65A5" w:rsidRDefault="000A766A" w:rsidP="005B4EB3">
      <w:pPr>
        <w:ind w:right="-897"/>
        <w:jc w:val="right"/>
        <w:rPr>
          <w:rStyle w:val="Hyperlink"/>
          <w:sz w:val="20"/>
        </w:rPr>
      </w:pPr>
      <w:r>
        <w:rPr>
          <w:sz w:val="20"/>
        </w:rPr>
        <w:fldChar w:fldCharType="begin"/>
      </w:r>
      <w:r w:rsidR="002F72E7">
        <w:rPr>
          <w:sz w:val="20"/>
        </w:rPr>
        <w:instrText xml:space="preserve"> HYPERLINK  \l "C10MCQ" </w:instrText>
      </w:r>
      <w:r>
        <w:rPr>
          <w:sz w:val="20"/>
        </w:rPr>
        <w:fldChar w:fldCharType="separate"/>
      </w:r>
      <w:r w:rsidR="002F72E7" w:rsidRPr="00FA65A5">
        <w:rPr>
          <w:rStyle w:val="Hyperlink"/>
          <w:sz w:val="20"/>
        </w:rPr>
        <w:t xml:space="preserve">Go back to  </w:t>
      </w:r>
      <w:r w:rsidR="002F72E7">
        <w:rPr>
          <w:rStyle w:val="Hyperlink"/>
          <w:sz w:val="20"/>
        </w:rPr>
        <w:sym w:font="Wingdings" w:char="F0EF"/>
      </w:r>
      <w:r w:rsidR="002F72E7" w:rsidRPr="00FA65A5">
        <w:rPr>
          <w:rStyle w:val="Hyperlink"/>
          <w:sz w:val="20"/>
        </w:rPr>
        <w:t xml:space="preserve"> </w:t>
      </w:r>
      <w:proofErr w:type="gramStart"/>
      <w:r w:rsidR="002F72E7" w:rsidRPr="00FA65A5">
        <w:rPr>
          <w:rStyle w:val="Hyperlink"/>
          <w:sz w:val="20"/>
        </w:rPr>
        <w:t>Multiple</w:t>
      </w:r>
      <w:proofErr w:type="gramEnd"/>
      <w:r w:rsidR="002F72E7" w:rsidRPr="00FA65A5">
        <w:rPr>
          <w:rStyle w:val="Hyperlink"/>
          <w:sz w:val="20"/>
        </w:rPr>
        <w:t xml:space="preserve"> choice questions </w:t>
      </w:r>
    </w:p>
    <w:p w:rsidR="002F72E7" w:rsidRPr="002061BC" w:rsidRDefault="000A766A" w:rsidP="005B4EB3">
      <w:pPr>
        <w:rPr>
          <w:i/>
        </w:rPr>
      </w:pPr>
      <w:r>
        <w:rPr>
          <w:sz w:val="20"/>
        </w:rPr>
        <w:fldChar w:fldCharType="end"/>
      </w:r>
      <w:r w:rsidR="002F72E7" w:rsidRPr="002061BC">
        <w:rPr>
          <w:i/>
        </w:rPr>
        <w:t>Answer the following questions by selecting the appropriate answer from the list below.</w:t>
      </w:r>
    </w:p>
    <w:p w:rsidR="002F72E7" w:rsidRDefault="002F72E7" w:rsidP="002F72E7">
      <w:pPr>
        <w:pStyle w:val="Heading4"/>
        <w:numPr>
          <w:ilvl w:val="0"/>
          <w:numId w:val="35"/>
        </w:numPr>
        <w:pBdr>
          <w:bottom w:val="single" w:sz="4" w:space="2" w:color="auto"/>
        </w:pBdr>
      </w:pPr>
    </w:p>
    <w:p w:rsidR="002F72E7" w:rsidRPr="00D91A5C" w:rsidRDefault="002F72E7" w:rsidP="005B4EB3">
      <w:pPr>
        <w:rPr>
          <w:rFonts w:cs="Arial"/>
          <w:b/>
        </w:rPr>
      </w:pPr>
      <w:r w:rsidRPr="00D91A5C">
        <w:rPr>
          <w:rFonts w:cs="Arial"/>
          <w:b/>
        </w:rPr>
        <w:t>Which of the following asset types qualify as prescribed liquid assets and/or South African Reserve Bank (SARB) collateral?</w:t>
      </w:r>
    </w:p>
    <w:p w:rsidR="002F72E7" w:rsidRPr="00D91A5C" w:rsidRDefault="002F72E7" w:rsidP="002F72E7">
      <w:pPr>
        <w:pStyle w:val="ListParagraph"/>
        <w:numPr>
          <w:ilvl w:val="0"/>
          <w:numId w:val="36"/>
        </w:numPr>
        <w:shd w:val="clear" w:color="auto" w:fill="FFFF66"/>
        <w:spacing w:after="120" w:line="276" w:lineRule="auto"/>
        <w:contextualSpacing w:val="0"/>
        <w:jc w:val="both"/>
        <w:rPr>
          <w:lang w:val="en-GB"/>
        </w:rPr>
      </w:pPr>
      <w:r w:rsidRPr="00D91A5C">
        <w:t>SARB debentures (RBDs)</w:t>
      </w:r>
    </w:p>
    <w:p w:rsidR="002F72E7" w:rsidRPr="00D91A5C" w:rsidRDefault="002F72E7" w:rsidP="002F72E7">
      <w:pPr>
        <w:pStyle w:val="ListParagraph"/>
        <w:numPr>
          <w:ilvl w:val="0"/>
          <w:numId w:val="36"/>
        </w:numPr>
        <w:shd w:val="clear" w:color="auto" w:fill="FFFF66"/>
        <w:spacing w:after="120" w:line="276" w:lineRule="auto"/>
        <w:ind w:left="360" w:hanging="360"/>
        <w:contextualSpacing w:val="0"/>
        <w:jc w:val="both"/>
        <w:rPr>
          <w:lang w:val="en-GB"/>
        </w:rPr>
      </w:pPr>
      <w:r w:rsidRPr="00D91A5C">
        <w:rPr>
          <w:lang w:val="en-GB"/>
        </w:rPr>
        <w:t>Treasury bills (TBs)</w:t>
      </w:r>
    </w:p>
    <w:p w:rsidR="002F72E7" w:rsidRPr="006B0B28" w:rsidRDefault="002F72E7" w:rsidP="002F72E7">
      <w:pPr>
        <w:pStyle w:val="ListParagraph"/>
        <w:numPr>
          <w:ilvl w:val="0"/>
          <w:numId w:val="36"/>
        </w:numPr>
        <w:spacing w:after="120" w:line="276" w:lineRule="auto"/>
        <w:ind w:left="360" w:hanging="360"/>
        <w:contextualSpacing w:val="0"/>
        <w:jc w:val="both"/>
        <w:rPr>
          <w:lang w:val="en-US"/>
        </w:rPr>
      </w:pPr>
      <w:r w:rsidRPr="006B0B28">
        <w:t>Negotiable certificates of deposit</w:t>
      </w:r>
      <w:r>
        <w:t xml:space="preserve"> (NCDs)</w:t>
      </w:r>
    </w:p>
    <w:p w:rsidR="002F72E7" w:rsidRDefault="002F72E7" w:rsidP="002F72E7">
      <w:pPr>
        <w:pStyle w:val="ListParagraph"/>
        <w:numPr>
          <w:ilvl w:val="0"/>
          <w:numId w:val="36"/>
        </w:numPr>
        <w:spacing w:after="120" w:line="276" w:lineRule="auto"/>
        <w:ind w:left="360" w:hanging="360"/>
        <w:contextualSpacing w:val="0"/>
        <w:jc w:val="both"/>
        <w:rPr>
          <w:lang w:val="en-GB"/>
        </w:rPr>
      </w:pPr>
      <w:r w:rsidRPr="00575A86">
        <w:rPr>
          <w:lang w:val="en-GB"/>
        </w:rPr>
        <w:t>Land Bank promissory notes</w:t>
      </w:r>
    </w:p>
    <w:p w:rsidR="002F72E7" w:rsidRDefault="002F72E7" w:rsidP="005B4EB3">
      <w:pPr>
        <w:pStyle w:val="NoSpacing"/>
      </w:pPr>
    </w:p>
    <w:p w:rsidR="002F72E7" w:rsidRPr="00D91A5C" w:rsidRDefault="002F72E7" w:rsidP="002F72E7">
      <w:pPr>
        <w:pStyle w:val="ListParagraph"/>
        <w:numPr>
          <w:ilvl w:val="0"/>
          <w:numId w:val="37"/>
        </w:numPr>
        <w:shd w:val="clear" w:color="auto" w:fill="FFFF66"/>
      </w:pPr>
      <w:r w:rsidRPr="00D91A5C">
        <w:t>(i) and (ii) only</w:t>
      </w:r>
    </w:p>
    <w:p w:rsidR="002F72E7" w:rsidRPr="00C52D06" w:rsidRDefault="002F72E7" w:rsidP="002F72E7">
      <w:pPr>
        <w:pStyle w:val="ListParagraph"/>
        <w:numPr>
          <w:ilvl w:val="0"/>
          <w:numId w:val="37"/>
        </w:numPr>
      </w:pPr>
      <w:r>
        <w:t xml:space="preserve">(iii) </w:t>
      </w:r>
      <w:r w:rsidRPr="00C52D06">
        <w:t>and (iv) only</w:t>
      </w:r>
    </w:p>
    <w:p w:rsidR="002F72E7" w:rsidRPr="00C52D06" w:rsidRDefault="002F72E7" w:rsidP="002F72E7">
      <w:pPr>
        <w:pStyle w:val="ListParagraph"/>
        <w:numPr>
          <w:ilvl w:val="0"/>
          <w:numId w:val="37"/>
        </w:numPr>
      </w:pPr>
      <w:r w:rsidRPr="00C52D06">
        <w:t>(i), (ii) and (iii) only</w:t>
      </w:r>
    </w:p>
    <w:p w:rsidR="002F72E7" w:rsidRPr="00D91A5C" w:rsidRDefault="002F72E7" w:rsidP="002F72E7">
      <w:pPr>
        <w:pStyle w:val="ListParagraph"/>
        <w:numPr>
          <w:ilvl w:val="0"/>
          <w:numId w:val="37"/>
        </w:numPr>
        <w:rPr>
          <w:lang w:val="en-GB"/>
        </w:rPr>
      </w:pPr>
      <w:r w:rsidRPr="00C52D06">
        <w:t>(i), (iii) and (iv) only</w:t>
      </w:r>
    </w:p>
    <w:p w:rsidR="002F72E7" w:rsidRDefault="002F72E7" w:rsidP="005B4EB3">
      <w:pPr>
        <w:pStyle w:val="Heading4"/>
      </w:pPr>
    </w:p>
    <w:p w:rsidR="002F72E7" w:rsidRPr="00D91A5C" w:rsidRDefault="002F72E7" w:rsidP="005B4EB3">
      <w:pPr>
        <w:spacing w:after="0" w:line="288" w:lineRule="auto"/>
        <w:rPr>
          <w:rFonts w:cs="Arial"/>
          <w:b/>
        </w:rPr>
      </w:pPr>
      <w:r w:rsidRPr="00D91A5C">
        <w:rPr>
          <w:rFonts w:cs="Arial"/>
          <w:b/>
        </w:rPr>
        <w:t>The major component of the level of the SABOR interest rate is the</w:t>
      </w:r>
    </w:p>
    <w:p w:rsidR="002F72E7" w:rsidRPr="00BB3824" w:rsidRDefault="002F72E7" w:rsidP="002F72E7">
      <w:pPr>
        <w:pStyle w:val="ListParagraph"/>
        <w:numPr>
          <w:ilvl w:val="0"/>
          <w:numId w:val="38"/>
        </w:numPr>
        <w:spacing w:line="288" w:lineRule="auto"/>
      </w:pPr>
      <w:r w:rsidRPr="00BB3824">
        <w:t>R157 government bond yield</w:t>
      </w:r>
    </w:p>
    <w:p w:rsidR="002F72E7" w:rsidRPr="00F02B39" w:rsidRDefault="002F72E7" w:rsidP="002F72E7">
      <w:pPr>
        <w:pStyle w:val="ListParagraph"/>
        <w:numPr>
          <w:ilvl w:val="0"/>
          <w:numId w:val="38"/>
        </w:numPr>
        <w:spacing w:line="288" w:lineRule="auto"/>
      </w:pPr>
      <w:r w:rsidRPr="00F02B39">
        <w:t>ruling TB discount rate</w:t>
      </w:r>
    </w:p>
    <w:p w:rsidR="002F72E7" w:rsidRPr="00BB3824" w:rsidRDefault="002F72E7" w:rsidP="002F72E7">
      <w:pPr>
        <w:pStyle w:val="ListParagraph"/>
        <w:numPr>
          <w:ilvl w:val="0"/>
          <w:numId w:val="38"/>
        </w:numPr>
        <w:spacing w:line="288" w:lineRule="auto"/>
      </w:pPr>
      <w:r w:rsidRPr="00BB3824">
        <w:t>ruling SARB repo rate</w:t>
      </w:r>
    </w:p>
    <w:p w:rsidR="002F72E7" w:rsidRPr="00D91A5C" w:rsidRDefault="002F72E7" w:rsidP="002F72E7">
      <w:pPr>
        <w:pStyle w:val="ListParagraph"/>
        <w:numPr>
          <w:ilvl w:val="0"/>
          <w:numId w:val="38"/>
        </w:numPr>
        <w:shd w:val="clear" w:color="auto" w:fill="FFFF66"/>
        <w:spacing w:line="288" w:lineRule="auto"/>
      </w:pPr>
      <w:r w:rsidRPr="00D91A5C">
        <w:t>overnight interbank lending rate</w:t>
      </w:r>
    </w:p>
    <w:p w:rsidR="002F72E7" w:rsidRPr="00E10BCF" w:rsidRDefault="002F72E7" w:rsidP="005B4EB3">
      <w:pPr>
        <w:pStyle w:val="Heading4"/>
      </w:pPr>
    </w:p>
    <w:p w:rsidR="002F72E7" w:rsidRPr="00D91A5C" w:rsidRDefault="00034FB5" w:rsidP="005B4EB3">
      <w:pPr>
        <w:rPr>
          <w:b/>
        </w:rPr>
      </w:pPr>
      <w:r w:rsidRPr="00D91A5C">
        <w:rPr>
          <w:b/>
        </w:rPr>
        <w:t xml:space="preserve">The price </w:t>
      </w:r>
      <w:r>
        <w:rPr>
          <w:b/>
        </w:rPr>
        <w:t xml:space="preserve">at which a </w:t>
      </w:r>
      <w:r w:rsidRPr="00D91A5C">
        <w:rPr>
          <w:b/>
        </w:rPr>
        <w:t>91-day TB, trading at 8</w:t>
      </w:r>
      <w:proofErr w:type="gramStart"/>
      <w:r w:rsidRPr="00D91A5C">
        <w:rPr>
          <w:b/>
        </w:rPr>
        <w:t>,75</w:t>
      </w:r>
      <w:proofErr w:type="gramEnd"/>
      <w:r w:rsidRPr="00D91A5C">
        <w:rPr>
          <w:b/>
        </w:rPr>
        <w:t xml:space="preserve"> per cent discount</w:t>
      </w:r>
      <w:r>
        <w:rPr>
          <w:b/>
        </w:rPr>
        <w:t>, will be quoted</w:t>
      </w:r>
      <w:r w:rsidRPr="00D91A5C">
        <w:rPr>
          <w:b/>
        </w:rPr>
        <w:t xml:space="preserve"> </w:t>
      </w:r>
      <w:r>
        <w:rPr>
          <w:b/>
        </w:rPr>
        <w:t xml:space="preserve">by a dealing bank </w:t>
      </w:r>
      <w:r w:rsidRPr="00D91A5C">
        <w:rPr>
          <w:b/>
        </w:rPr>
        <w:t>is</w:t>
      </w:r>
      <w:r w:rsidR="002F72E7" w:rsidRPr="00D91A5C">
        <w:rPr>
          <w:b/>
        </w:rPr>
        <w:t xml:space="preserve"> </w:t>
      </w:r>
      <w:r w:rsidR="00EC6FB3">
        <w:rPr>
          <w:b/>
        </w:rPr>
        <w:tab/>
        <w:t>(ignore bid-offer spread)</w:t>
      </w:r>
    </w:p>
    <w:p w:rsidR="002F72E7" w:rsidRDefault="002F72E7" w:rsidP="002F72E7">
      <w:pPr>
        <w:pStyle w:val="ListParagraph"/>
        <w:numPr>
          <w:ilvl w:val="0"/>
          <w:numId w:val="39"/>
        </w:numPr>
      </w:pPr>
      <w:r>
        <w:t>R97,818%</w:t>
      </w:r>
    </w:p>
    <w:p w:rsidR="002F72E7" w:rsidRDefault="002F72E7" w:rsidP="002F72E7">
      <w:pPr>
        <w:pStyle w:val="ListParagraph"/>
        <w:numPr>
          <w:ilvl w:val="0"/>
          <w:numId w:val="39"/>
        </w:numPr>
      </w:pPr>
      <w:r>
        <w:t xml:space="preserve">R91,250% </w:t>
      </w:r>
    </w:p>
    <w:p w:rsidR="002F72E7" w:rsidRDefault="002F72E7" w:rsidP="002F72E7">
      <w:pPr>
        <w:pStyle w:val="ListParagraph"/>
        <w:numPr>
          <w:ilvl w:val="0"/>
          <w:numId w:val="39"/>
        </w:numPr>
      </w:pPr>
      <w:r>
        <w:t>R8,750%%</w:t>
      </w:r>
    </w:p>
    <w:p w:rsidR="002F72E7" w:rsidRPr="00D91A5C" w:rsidRDefault="002F72E7" w:rsidP="002F72E7">
      <w:pPr>
        <w:pStyle w:val="ListParagraph"/>
        <w:numPr>
          <w:ilvl w:val="0"/>
          <w:numId w:val="39"/>
        </w:numPr>
        <w:shd w:val="clear" w:color="auto" w:fill="FFFF66"/>
        <w:rPr>
          <w:rFonts w:ascii="Cambria" w:hAnsi="Cambria"/>
          <w:color w:val="365F91"/>
        </w:rPr>
      </w:pPr>
      <w:r w:rsidRPr="00D91A5C">
        <w:lastRenderedPageBreak/>
        <w:t>R2,182%</w:t>
      </w:r>
    </w:p>
    <w:p w:rsidR="002F72E7" w:rsidRPr="00BB3824" w:rsidRDefault="002F72E7" w:rsidP="005B4EB3">
      <w:pPr>
        <w:pStyle w:val="Heading4"/>
      </w:pPr>
    </w:p>
    <w:p w:rsidR="002F72E7" w:rsidRPr="00D91DA7" w:rsidRDefault="002F72E7" w:rsidP="005B4EB3">
      <w:pPr>
        <w:rPr>
          <w:b/>
        </w:rPr>
      </w:pPr>
      <w:r w:rsidRPr="00D91DA7">
        <w:rPr>
          <w:b/>
        </w:rPr>
        <w:t>Investor Sue wants to invest in secondary market Treasury bills (TBs) for one month. She asks four different banks to quote secondary market TB discount rates. Which bank will be chosen by the investor if the following 30-day rates are quoted?</w:t>
      </w:r>
    </w:p>
    <w:tbl>
      <w:tblPr>
        <w:tblW w:w="0" w:type="auto"/>
        <w:tblInd w:w="600" w:type="dxa"/>
        <w:tblBorders>
          <w:top w:val="single" w:sz="12" w:space="0" w:color="A6A6A6"/>
          <w:left w:val="single" w:sz="12" w:space="0" w:color="A6A6A6"/>
          <w:bottom w:val="single" w:sz="12" w:space="0" w:color="A6A6A6"/>
          <w:right w:val="single" w:sz="12" w:space="0" w:color="A6A6A6"/>
          <w:insideH w:val="single" w:sz="6" w:space="0" w:color="A6A6A6"/>
          <w:insideV w:val="single" w:sz="6" w:space="0" w:color="A6A6A6"/>
        </w:tblBorders>
        <w:tblLook w:val="00A0" w:firstRow="1" w:lastRow="0" w:firstColumn="1" w:lastColumn="0" w:noHBand="0" w:noVBand="0"/>
      </w:tblPr>
      <w:tblGrid>
        <w:gridCol w:w="1312"/>
        <w:gridCol w:w="1312"/>
        <w:gridCol w:w="1312"/>
      </w:tblGrid>
      <w:tr w:rsidR="002F72E7" w:rsidRPr="00B63522" w:rsidTr="005B4EB3">
        <w:tc>
          <w:tcPr>
            <w:tcW w:w="1312" w:type="dxa"/>
            <w:tcBorders>
              <w:top w:val="single" w:sz="12" w:space="0" w:color="A6A6A6"/>
              <w:left w:val="single" w:sz="12" w:space="0" w:color="A6A6A6"/>
              <w:bottom w:val="single" w:sz="12" w:space="0" w:color="A6A6A6"/>
              <w:right w:val="single" w:sz="6" w:space="0" w:color="A6A6A6"/>
            </w:tcBorders>
          </w:tcPr>
          <w:p w:rsidR="002F72E7" w:rsidRPr="00B63522" w:rsidRDefault="002F72E7" w:rsidP="005B4EB3">
            <w:pPr>
              <w:tabs>
                <w:tab w:val="left" w:pos="600"/>
              </w:tabs>
              <w:spacing w:before="60" w:after="60" w:line="240" w:lineRule="auto"/>
              <w:ind w:left="600"/>
              <w:jc w:val="center"/>
              <w:rPr>
                <w:b/>
                <w:bCs/>
              </w:rPr>
            </w:pPr>
          </w:p>
        </w:tc>
        <w:tc>
          <w:tcPr>
            <w:tcW w:w="1312" w:type="dxa"/>
            <w:tcBorders>
              <w:top w:val="single" w:sz="12" w:space="0" w:color="A6A6A6"/>
              <w:left w:val="single" w:sz="6" w:space="0" w:color="A6A6A6"/>
              <w:bottom w:val="single" w:sz="12" w:space="0" w:color="A6A6A6"/>
              <w:right w:val="single" w:sz="6" w:space="0" w:color="A6A6A6"/>
            </w:tcBorders>
          </w:tcPr>
          <w:p w:rsidR="002F72E7" w:rsidRPr="00B63522" w:rsidRDefault="002F72E7" w:rsidP="005B4EB3">
            <w:pPr>
              <w:tabs>
                <w:tab w:val="left" w:pos="600"/>
              </w:tabs>
              <w:spacing w:before="60" w:after="60" w:line="240" w:lineRule="auto"/>
              <w:jc w:val="center"/>
              <w:rPr>
                <w:b/>
                <w:bCs/>
              </w:rPr>
            </w:pPr>
            <w:r w:rsidRPr="00B63522">
              <w:rPr>
                <w:b/>
                <w:bCs/>
              </w:rPr>
              <w:t>Bid</w:t>
            </w:r>
          </w:p>
        </w:tc>
        <w:tc>
          <w:tcPr>
            <w:tcW w:w="1312" w:type="dxa"/>
            <w:tcBorders>
              <w:top w:val="single" w:sz="12" w:space="0" w:color="A6A6A6"/>
              <w:left w:val="single" w:sz="6" w:space="0" w:color="A6A6A6"/>
              <w:bottom w:val="single" w:sz="12" w:space="0" w:color="A6A6A6"/>
              <w:right w:val="single" w:sz="12" w:space="0" w:color="A6A6A6"/>
            </w:tcBorders>
          </w:tcPr>
          <w:p w:rsidR="002F72E7" w:rsidRPr="00B63522" w:rsidRDefault="002F72E7" w:rsidP="005B4EB3">
            <w:pPr>
              <w:tabs>
                <w:tab w:val="left" w:pos="600"/>
              </w:tabs>
              <w:spacing w:before="60" w:after="60" w:line="240" w:lineRule="auto"/>
              <w:jc w:val="center"/>
              <w:rPr>
                <w:b/>
                <w:bCs/>
              </w:rPr>
            </w:pPr>
            <w:r w:rsidRPr="00B63522">
              <w:rPr>
                <w:b/>
                <w:bCs/>
              </w:rPr>
              <w:t>Offer</w:t>
            </w:r>
          </w:p>
        </w:tc>
      </w:tr>
      <w:tr w:rsidR="002F72E7" w:rsidRPr="00B63522" w:rsidTr="005B4EB3">
        <w:tc>
          <w:tcPr>
            <w:tcW w:w="1312" w:type="dxa"/>
            <w:tcBorders>
              <w:top w:val="single" w:sz="12" w:space="0" w:color="A6A6A6"/>
              <w:left w:val="single" w:sz="12" w:space="0" w:color="A6A6A6"/>
              <w:bottom w:val="single" w:sz="6" w:space="0" w:color="A6A6A6"/>
              <w:right w:val="single" w:sz="6" w:space="0" w:color="A6A6A6"/>
            </w:tcBorders>
          </w:tcPr>
          <w:p w:rsidR="002F72E7" w:rsidRPr="00B63522" w:rsidRDefault="002F72E7" w:rsidP="005B4EB3">
            <w:pPr>
              <w:spacing w:before="60" w:after="60" w:line="240" w:lineRule="auto"/>
              <w:rPr>
                <w:bCs/>
              </w:rPr>
            </w:pPr>
            <w:r w:rsidRPr="00B63522">
              <w:rPr>
                <w:bCs/>
              </w:rPr>
              <w:t>Bank 1</w:t>
            </w:r>
          </w:p>
        </w:tc>
        <w:tc>
          <w:tcPr>
            <w:tcW w:w="1312" w:type="dxa"/>
            <w:tcBorders>
              <w:top w:val="single" w:sz="12" w:space="0" w:color="A6A6A6"/>
              <w:left w:val="single" w:sz="6" w:space="0" w:color="A6A6A6"/>
              <w:bottom w:val="single" w:sz="6" w:space="0" w:color="A6A6A6"/>
              <w:right w:val="single" w:sz="6" w:space="0" w:color="A6A6A6"/>
            </w:tcBorders>
          </w:tcPr>
          <w:p w:rsidR="002F72E7" w:rsidRPr="00B63522" w:rsidRDefault="002F72E7" w:rsidP="005B4EB3">
            <w:pPr>
              <w:spacing w:before="60" w:after="60" w:line="240" w:lineRule="auto"/>
              <w:jc w:val="center"/>
              <w:rPr>
                <w:bCs/>
              </w:rPr>
            </w:pPr>
            <w:r w:rsidRPr="00B63522">
              <w:rPr>
                <w:bCs/>
              </w:rPr>
              <w:t>9,60%</w:t>
            </w:r>
          </w:p>
        </w:tc>
        <w:tc>
          <w:tcPr>
            <w:tcW w:w="1312" w:type="dxa"/>
            <w:tcBorders>
              <w:top w:val="single" w:sz="12" w:space="0" w:color="A6A6A6"/>
              <w:left w:val="single" w:sz="6" w:space="0" w:color="A6A6A6"/>
              <w:bottom w:val="single" w:sz="6" w:space="0" w:color="A6A6A6"/>
              <w:right w:val="single" w:sz="12" w:space="0" w:color="A6A6A6"/>
            </w:tcBorders>
          </w:tcPr>
          <w:p w:rsidR="002F72E7" w:rsidRPr="00B63522" w:rsidRDefault="002F72E7" w:rsidP="005B4EB3">
            <w:pPr>
              <w:spacing w:before="60" w:after="60" w:line="240" w:lineRule="auto"/>
              <w:jc w:val="center"/>
              <w:rPr>
                <w:bCs/>
              </w:rPr>
            </w:pPr>
            <w:r w:rsidRPr="00B63522">
              <w:rPr>
                <w:bCs/>
              </w:rPr>
              <w:t>9,50%</w:t>
            </w:r>
          </w:p>
        </w:tc>
      </w:tr>
      <w:tr w:rsidR="002F72E7" w:rsidRPr="00B63522" w:rsidTr="005B4EB3">
        <w:tc>
          <w:tcPr>
            <w:tcW w:w="1312" w:type="dxa"/>
            <w:tcBorders>
              <w:top w:val="single" w:sz="6" w:space="0" w:color="A6A6A6"/>
              <w:left w:val="single" w:sz="12" w:space="0" w:color="A6A6A6"/>
              <w:bottom w:val="single" w:sz="6" w:space="0" w:color="A6A6A6"/>
              <w:right w:val="single" w:sz="6" w:space="0" w:color="A6A6A6"/>
            </w:tcBorders>
          </w:tcPr>
          <w:p w:rsidR="002F72E7" w:rsidRPr="00B63522" w:rsidRDefault="002F72E7" w:rsidP="005B4EB3">
            <w:pPr>
              <w:spacing w:before="60" w:after="60" w:line="240" w:lineRule="auto"/>
              <w:rPr>
                <w:bCs/>
              </w:rPr>
            </w:pPr>
            <w:r w:rsidRPr="00B63522">
              <w:rPr>
                <w:bCs/>
              </w:rPr>
              <w:t>Bank 2</w:t>
            </w:r>
          </w:p>
        </w:tc>
        <w:tc>
          <w:tcPr>
            <w:tcW w:w="1312" w:type="dxa"/>
            <w:tcBorders>
              <w:top w:val="single" w:sz="6" w:space="0" w:color="A6A6A6"/>
              <w:left w:val="single" w:sz="6" w:space="0" w:color="A6A6A6"/>
              <w:bottom w:val="single" w:sz="6" w:space="0" w:color="A6A6A6"/>
              <w:right w:val="single" w:sz="6" w:space="0" w:color="A6A6A6"/>
            </w:tcBorders>
          </w:tcPr>
          <w:p w:rsidR="002F72E7" w:rsidRPr="00B63522" w:rsidRDefault="002F72E7" w:rsidP="005B4EB3">
            <w:pPr>
              <w:spacing w:before="60" w:after="60" w:line="240" w:lineRule="auto"/>
              <w:jc w:val="center"/>
              <w:rPr>
                <w:bCs/>
              </w:rPr>
            </w:pPr>
            <w:r w:rsidRPr="00B63522">
              <w:rPr>
                <w:bCs/>
              </w:rPr>
              <w:t>9,75%</w:t>
            </w:r>
          </w:p>
        </w:tc>
        <w:tc>
          <w:tcPr>
            <w:tcW w:w="1312" w:type="dxa"/>
            <w:tcBorders>
              <w:top w:val="single" w:sz="6" w:space="0" w:color="A6A6A6"/>
              <w:left w:val="single" w:sz="6" w:space="0" w:color="A6A6A6"/>
              <w:bottom w:val="single" w:sz="6" w:space="0" w:color="A6A6A6"/>
              <w:right w:val="single" w:sz="12" w:space="0" w:color="A6A6A6"/>
            </w:tcBorders>
          </w:tcPr>
          <w:p w:rsidR="002F72E7" w:rsidRPr="00B63522" w:rsidRDefault="002F72E7" w:rsidP="005B4EB3">
            <w:pPr>
              <w:spacing w:before="60" w:after="60" w:line="240" w:lineRule="auto"/>
              <w:jc w:val="center"/>
              <w:rPr>
                <w:bCs/>
              </w:rPr>
            </w:pPr>
            <w:r w:rsidRPr="00B63522">
              <w:rPr>
                <w:bCs/>
              </w:rPr>
              <w:t>9</w:t>
            </w:r>
            <w:r>
              <w:rPr>
                <w:bCs/>
              </w:rPr>
              <w:t>,</w:t>
            </w:r>
            <w:r w:rsidRPr="00B63522">
              <w:rPr>
                <w:bCs/>
              </w:rPr>
              <w:t>65%</w:t>
            </w:r>
          </w:p>
        </w:tc>
      </w:tr>
      <w:tr w:rsidR="002F72E7" w:rsidRPr="00B63522" w:rsidTr="005B4EB3">
        <w:tc>
          <w:tcPr>
            <w:tcW w:w="1312" w:type="dxa"/>
            <w:tcBorders>
              <w:top w:val="single" w:sz="6" w:space="0" w:color="A6A6A6"/>
              <w:left w:val="single" w:sz="12" w:space="0" w:color="A6A6A6"/>
              <w:bottom w:val="single" w:sz="6" w:space="0" w:color="A6A6A6"/>
              <w:right w:val="single" w:sz="6" w:space="0" w:color="A6A6A6"/>
            </w:tcBorders>
          </w:tcPr>
          <w:p w:rsidR="002F72E7" w:rsidRPr="00B63522" w:rsidRDefault="002F72E7" w:rsidP="005B4EB3">
            <w:pPr>
              <w:spacing w:before="60" w:after="60" w:line="240" w:lineRule="auto"/>
              <w:rPr>
                <w:bCs/>
              </w:rPr>
            </w:pPr>
            <w:r w:rsidRPr="00B63522">
              <w:rPr>
                <w:bCs/>
              </w:rPr>
              <w:t>Bank 3</w:t>
            </w:r>
          </w:p>
        </w:tc>
        <w:tc>
          <w:tcPr>
            <w:tcW w:w="1312" w:type="dxa"/>
            <w:tcBorders>
              <w:top w:val="single" w:sz="6" w:space="0" w:color="A6A6A6"/>
              <w:left w:val="single" w:sz="6" w:space="0" w:color="A6A6A6"/>
              <w:bottom w:val="single" w:sz="6" w:space="0" w:color="A6A6A6"/>
              <w:right w:val="single" w:sz="6" w:space="0" w:color="A6A6A6"/>
            </w:tcBorders>
          </w:tcPr>
          <w:p w:rsidR="002F72E7" w:rsidRPr="00B63522" w:rsidRDefault="002F72E7" w:rsidP="005B4EB3">
            <w:pPr>
              <w:spacing w:before="60" w:after="60" w:line="240" w:lineRule="auto"/>
              <w:jc w:val="center"/>
              <w:rPr>
                <w:bCs/>
              </w:rPr>
            </w:pPr>
            <w:r w:rsidRPr="00B63522">
              <w:rPr>
                <w:bCs/>
              </w:rPr>
              <w:t>9,65%</w:t>
            </w:r>
          </w:p>
        </w:tc>
        <w:tc>
          <w:tcPr>
            <w:tcW w:w="1312" w:type="dxa"/>
            <w:tcBorders>
              <w:top w:val="single" w:sz="6" w:space="0" w:color="A6A6A6"/>
              <w:left w:val="single" w:sz="6" w:space="0" w:color="A6A6A6"/>
              <w:bottom w:val="single" w:sz="6" w:space="0" w:color="A6A6A6"/>
              <w:right w:val="single" w:sz="12" w:space="0" w:color="A6A6A6"/>
            </w:tcBorders>
          </w:tcPr>
          <w:p w:rsidR="002F72E7" w:rsidRPr="00B63522" w:rsidRDefault="002F72E7" w:rsidP="005B4EB3">
            <w:pPr>
              <w:spacing w:before="60" w:after="60" w:line="240" w:lineRule="auto"/>
              <w:jc w:val="center"/>
              <w:rPr>
                <w:bCs/>
              </w:rPr>
            </w:pPr>
            <w:r w:rsidRPr="00B63522">
              <w:rPr>
                <w:bCs/>
              </w:rPr>
              <w:t>9</w:t>
            </w:r>
            <w:r>
              <w:rPr>
                <w:bCs/>
              </w:rPr>
              <w:t>,</w:t>
            </w:r>
            <w:r w:rsidRPr="00B63522">
              <w:rPr>
                <w:bCs/>
              </w:rPr>
              <w:t>55%</w:t>
            </w:r>
          </w:p>
        </w:tc>
      </w:tr>
      <w:tr w:rsidR="002F72E7" w:rsidRPr="00B63522" w:rsidTr="005B4EB3">
        <w:tc>
          <w:tcPr>
            <w:tcW w:w="1312" w:type="dxa"/>
            <w:tcBorders>
              <w:top w:val="single" w:sz="6" w:space="0" w:color="A6A6A6"/>
              <w:left w:val="single" w:sz="12" w:space="0" w:color="A6A6A6"/>
              <w:bottom w:val="single" w:sz="12" w:space="0" w:color="A6A6A6"/>
              <w:right w:val="single" w:sz="6" w:space="0" w:color="A6A6A6"/>
            </w:tcBorders>
          </w:tcPr>
          <w:p w:rsidR="002F72E7" w:rsidRPr="00B63522" w:rsidRDefault="002F72E7" w:rsidP="005B4EB3">
            <w:pPr>
              <w:spacing w:before="60" w:after="60" w:line="240" w:lineRule="auto"/>
              <w:rPr>
                <w:bCs/>
              </w:rPr>
            </w:pPr>
            <w:r w:rsidRPr="00B63522">
              <w:rPr>
                <w:bCs/>
              </w:rPr>
              <w:t>Bank 4</w:t>
            </w:r>
          </w:p>
        </w:tc>
        <w:tc>
          <w:tcPr>
            <w:tcW w:w="1312" w:type="dxa"/>
            <w:tcBorders>
              <w:top w:val="single" w:sz="6" w:space="0" w:color="A6A6A6"/>
              <w:left w:val="single" w:sz="6" w:space="0" w:color="A6A6A6"/>
              <w:bottom w:val="single" w:sz="12" w:space="0" w:color="A6A6A6"/>
              <w:right w:val="single" w:sz="6" w:space="0" w:color="A6A6A6"/>
            </w:tcBorders>
          </w:tcPr>
          <w:p w:rsidR="002F72E7" w:rsidRPr="00B63522" w:rsidRDefault="002F72E7" w:rsidP="005B4EB3">
            <w:pPr>
              <w:spacing w:before="60" w:after="60" w:line="240" w:lineRule="auto"/>
              <w:jc w:val="center"/>
              <w:rPr>
                <w:bCs/>
              </w:rPr>
            </w:pPr>
            <w:r w:rsidRPr="00B63522">
              <w:rPr>
                <w:bCs/>
              </w:rPr>
              <w:t>9,73%</w:t>
            </w:r>
          </w:p>
        </w:tc>
        <w:tc>
          <w:tcPr>
            <w:tcW w:w="1312" w:type="dxa"/>
            <w:tcBorders>
              <w:top w:val="single" w:sz="6" w:space="0" w:color="A6A6A6"/>
              <w:left w:val="single" w:sz="6" w:space="0" w:color="A6A6A6"/>
              <w:bottom w:val="single" w:sz="12" w:space="0" w:color="A6A6A6"/>
              <w:right w:val="single" w:sz="12" w:space="0" w:color="A6A6A6"/>
            </w:tcBorders>
          </w:tcPr>
          <w:p w:rsidR="002F72E7" w:rsidRPr="00B63522" w:rsidRDefault="002F72E7" w:rsidP="005B4EB3">
            <w:pPr>
              <w:spacing w:before="60" w:after="60" w:line="240" w:lineRule="auto"/>
              <w:jc w:val="center"/>
              <w:rPr>
                <w:bCs/>
              </w:rPr>
            </w:pPr>
            <w:r w:rsidRPr="00B63522">
              <w:rPr>
                <w:bCs/>
              </w:rPr>
              <w:t>9,63%</w:t>
            </w:r>
          </w:p>
        </w:tc>
      </w:tr>
    </w:tbl>
    <w:p w:rsidR="002F72E7" w:rsidRDefault="002F72E7" w:rsidP="005B4EB3">
      <w:pPr>
        <w:tabs>
          <w:tab w:val="left" w:pos="600"/>
        </w:tabs>
        <w:spacing w:after="0" w:line="288" w:lineRule="auto"/>
        <w:rPr>
          <w:bCs/>
        </w:rPr>
      </w:pPr>
    </w:p>
    <w:p w:rsidR="002F72E7" w:rsidRPr="00D91DA7" w:rsidRDefault="002F72E7" w:rsidP="002F72E7">
      <w:pPr>
        <w:pStyle w:val="ListParagraph"/>
        <w:numPr>
          <w:ilvl w:val="0"/>
          <w:numId w:val="40"/>
        </w:numPr>
        <w:tabs>
          <w:tab w:val="left" w:pos="600"/>
        </w:tabs>
        <w:spacing w:line="288" w:lineRule="auto"/>
        <w:rPr>
          <w:bCs/>
        </w:rPr>
      </w:pPr>
      <w:r w:rsidRPr="00D91DA7">
        <w:rPr>
          <w:bCs/>
        </w:rPr>
        <w:t>Bank 1</w:t>
      </w:r>
    </w:p>
    <w:p w:rsidR="002F72E7" w:rsidRPr="00D91DA7" w:rsidRDefault="002F72E7" w:rsidP="002F72E7">
      <w:pPr>
        <w:pStyle w:val="ListParagraph"/>
        <w:numPr>
          <w:ilvl w:val="0"/>
          <w:numId w:val="40"/>
        </w:numPr>
        <w:shd w:val="clear" w:color="auto" w:fill="FFFF66"/>
        <w:tabs>
          <w:tab w:val="left" w:pos="600"/>
        </w:tabs>
        <w:spacing w:line="288" w:lineRule="auto"/>
        <w:rPr>
          <w:bCs/>
        </w:rPr>
      </w:pPr>
      <w:r w:rsidRPr="00D91DA7">
        <w:rPr>
          <w:bCs/>
        </w:rPr>
        <w:t>Bank 2</w:t>
      </w:r>
    </w:p>
    <w:p w:rsidR="002F72E7" w:rsidRPr="00D91DA7" w:rsidRDefault="002F72E7" w:rsidP="002F72E7">
      <w:pPr>
        <w:pStyle w:val="ListParagraph"/>
        <w:numPr>
          <w:ilvl w:val="0"/>
          <w:numId w:val="40"/>
        </w:numPr>
        <w:tabs>
          <w:tab w:val="left" w:pos="600"/>
        </w:tabs>
        <w:spacing w:line="288" w:lineRule="auto"/>
        <w:rPr>
          <w:bCs/>
        </w:rPr>
      </w:pPr>
      <w:r w:rsidRPr="00D91DA7">
        <w:rPr>
          <w:bCs/>
        </w:rPr>
        <w:t>Bank 3</w:t>
      </w:r>
    </w:p>
    <w:p w:rsidR="002F72E7" w:rsidRPr="00D91DA7" w:rsidRDefault="002F72E7" w:rsidP="002F72E7">
      <w:pPr>
        <w:pStyle w:val="ListParagraph"/>
        <w:numPr>
          <w:ilvl w:val="0"/>
          <w:numId w:val="40"/>
        </w:numPr>
        <w:tabs>
          <w:tab w:val="left" w:pos="600"/>
        </w:tabs>
        <w:spacing w:line="288" w:lineRule="auto"/>
        <w:rPr>
          <w:bCs/>
        </w:rPr>
      </w:pPr>
      <w:r w:rsidRPr="00D91DA7">
        <w:rPr>
          <w:bCs/>
        </w:rPr>
        <w:t>Bank 4</w:t>
      </w:r>
    </w:p>
    <w:p w:rsidR="002F72E7" w:rsidRDefault="002F72E7" w:rsidP="005B4EB3">
      <w:pPr>
        <w:pStyle w:val="Heading4"/>
      </w:pPr>
    </w:p>
    <w:p w:rsidR="002F72E7" w:rsidRPr="00D91DA7" w:rsidRDefault="002F72E7" w:rsidP="005B4EB3">
      <w:pPr>
        <w:rPr>
          <w:b/>
        </w:rPr>
      </w:pPr>
      <w:r w:rsidRPr="00D91DA7">
        <w:rPr>
          <w:b/>
        </w:rPr>
        <w:t>Which of the following are characteristics of South African Reserve Bank debentures (RBDs)?</w:t>
      </w:r>
    </w:p>
    <w:p w:rsidR="002F72E7" w:rsidRPr="00D91DA7" w:rsidRDefault="002F72E7" w:rsidP="002F72E7">
      <w:pPr>
        <w:pStyle w:val="ListParagraph"/>
        <w:numPr>
          <w:ilvl w:val="0"/>
          <w:numId w:val="41"/>
        </w:numPr>
        <w:shd w:val="clear" w:color="auto" w:fill="FFFF66"/>
        <w:spacing w:after="120" w:line="276" w:lineRule="auto"/>
        <w:contextualSpacing w:val="0"/>
        <w:jc w:val="both"/>
      </w:pPr>
      <w:r w:rsidRPr="00D91DA7">
        <w:t>Interest add-on security</w:t>
      </w:r>
    </w:p>
    <w:p w:rsidR="002F72E7" w:rsidRDefault="002F72E7" w:rsidP="002F72E7">
      <w:pPr>
        <w:pStyle w:val="ListParagraph"/>
        <w:numPr>
          <w:ilvl w:val="0"/>
          <w:numId w:val="41"/>
        </w:numPr>
        <w:spacing w:after="120" w:line="276" w:lineRule="auto"/>
        <w:ind w:left="360" w:hanging="360"/>
        <w:contextualSpacing w:val="0"/>
        <w:jc w:val="both"/>
      </w:pPr>
      <w:r>
        <w:t>Bid</w:t>
      </w:r>
      <w:r w:rsidR="00034FB5">
        <w:t>s</w:t>
      </w:r>
      <w:r>
        <w:t xml:space="preserve"> </w:t>
      </w:r>
      <w:r w:rsidR="00034FB5">
        <w:t xml:space="preserve">accepted </w:t>
      </w:r>
      <w:r>
        <w:t>in multiples of R5 million minimum</w:t>
      </w:r>
    </w:p>
    <w:p w:rsidR="002F72E7" w:rsidRPr="00D91DA7" w:rsidRDefault="002F72E7" w:rsidP="002F72E7">
      <w:pPr>
        <w:pStyle w:val="ListParagraph"/>
        <w:numPr>
          <w:ilvl w:val="0"/>
          <w:numId w:val="41"/>
        </w:numPr>
        <w:shd w:val="clear" w:color="auto" w:fill="FFFF66"/>
        <w:spacing w:after="120" w:line="276" w:lineRule="auto"/>
        <w:ind w:left="360" w:hanging="360"/>
        <w:contextualSpacing w:val="0"/>
        <w:jc w:val="both"/>
      </w:pPr>
      <w:r w:rsidRPr="00D91DA7">
        <w:t>Issued for the purpose of monetary control</w:t>
      </w:r>
    </w:p>
    <w:p w:rsidR="002F72E7" w:rsidRPr="00D91DA7" w:rsidRDefault="002F72E7" w:rsidP="002F72E7">
      <w:pPr>
        <w:pStyle w:val="ListParagraph"/>
        <w:numPr>
          <w:ilvl w:val="0"/>
          <w:numId w:val="41"/>
        </w:numPr>
        <w:shd w:val="clear" w:color="auto" w:fill="FFFF66"/>
        <w:spacing w:after="120" w:line="276" w:lineRule="auto"/>
        <w:ind w:left="360" w:hanging="360"/>
        <w:contextualSpacing w:val="0"/>
        <w:jc w:val="both"/>
      </w:pPr>
      <w:r w:rsidRPr="00D91DA7">
        <w:t>Fully dematerialised into the STRATE system</w:t>
      </w:r>
    </w:p>
    <w:p w:rsidR="002F72E7" w:rsidRDefault="002F72E7" w:rsidP="005B4EB3">
      <w:pPr>
        <w:pStyle w:val="NoSpacing"/>
        <w:rPr>
          <w:highlight w:val="lightGray"/>
        </w:rPr>
      </w:pPr>
    </w:p>
    <w:p w:rsidR="002F72E7" w:rsidRPr="00C52D06" w:rsidRDefault="002F72E7" w:rsidP="002F72E7">
      <w:pPr>
        <w:pStyle w:val="ListParagraph"/>
        <w:numPr>
          <w:ilvl w:val="0"/>
          <w:numId w:val="42"/>
        </w:numPr>
      </w:pPr>
      <w:r>
        <w:t xml:space="preserve">(i) </w:t>
      </w:r>
      <w:r w:rsidRPr="00C52D06">
        <w:t>and (iii) only</w:t>
      </w:r>
    </w:p>
    <w:p w:rsidR="002F72E7" w:rsidRPr="00C52D06" w:rsidRDefault="002F72E7" w:rsidP="002F72E7">
      <w:pPr>
        <w:pStyle w:val="ListParagraph"/>
        <w:numPr>
          <w:ilvl w:val="0"/>
          <w:numId w:val="42"/>
        </w:numPr>
      </w:pPr>
      <w:r w:rsidRPr="00C52D06">
        <w:t>(i), (ii) and (iv) only</w:t>
      </w:r>
    </w:p>
    <w:p w:rsidR="002F72E7" w:rsidRPr="00D91DA7" w:rsidRDefault="002F72E7" w:rsidP="002F72E7">
      <w:pPr>
        <w:pStyle w:val="ListParagraph"/>
        <w:numPr>
          <w:ilvl w:val="0"/>
          <w:numId w:val="42"/>
        </w:numPr>
        <w:shd w:val="clear" w:color="auto" w:fill="FFFF66"/>
      </w:pPr>
      <w:r w:rsidRPr="00D91DA7">
        <w:t>(i), (iii) and (iv) only</w:t>
      </w:r>
    </w:p>
    <w:p w:rsidR="002F72E7" w:rsidRPr="00B74EB2" w:rsidRDefault="002F72E7" w:rsidP="002F72E7">
      <w:pPr>
        <w:pStyle w:val="ListParagraph"/>
        <w:numPr>
          <w:ilvl w:val="0"/>
          <w:numId w:val="42"/>
        </w:numPr>
      </w:pPr>
      <w:r w:rsidRPr="00B74EB2">
        <w:t>(ii), (iii) and (iv) only</w:t>
      </w:r>
    </w:p>
    <w:p w:rsidR="002F72E7" w:rsidRPr="005F50A4" w:rsidRDefault="002F72E7" w:rsidP="005B4EB3">
      <w:pPr>
        <w:pStyle w:val="Heading4"/>
      </w:pPr>
    </w:p>
    <w:p w:rsidR="002F72E7" w:rsidRPr="00D91DA7" w:rsidRDefault="002F72E7" w:rsidP="005B4EB3">
      <w:pPr>
        <w:rPr>
          <w:b/>
          <w:bCs/>
        </w:rPr>
      </w:pPr>
      <w:r w:rsidRPr="00D91DA7">
        <w:rPr>
          <w:b/>
        </w:rPr>
        <w:t xml:space="preserve">A R5 </w:t>
      </w:r>
      <w:r w:rsidR="005E7E99">
        <w:rPr>
          <w:b/>
        </w:rPr>
        <w:t xml:space="preserve">Land Bank bill </w:t>
      </w:r>
      <w:r w:rsidRPr="00D91DA7">
        <w:rPr>
          <w:b/>
        </w:rPr>
        <w:t>, issued at 8,50 per cent discount for 91 days is sold 31 days before maturity in the secondary market at a new discount rate of 8,70 per cent. If the buyer keeps it until maturity his money market yield will be equal to</w:t>
      </w:r>
    </w:p>
    <w:p w:rsidR="002F72E7" w:rsidRPr="00D91DA7" w:rsidRDefault="002F72E7" w:rsidP="002F72E7">
      <w:pPr>
        <w:pStyle w:val="ListParagraph"/>
        <w:numPr>
          <w:ilvl w:val="0"/>
          <w:numId w:val="43"/>
        </w:numPr>
        <w:shd w:val="clear" w:color="auto" w:fill="FFFF66"/>
        <w:spacing w:line="288" w:lineRule="auto"/>
        <w:rPr>
          <w:bCs/>
          <w:iCs/>
        </w:rPr>
      </w:pPr>
      <w:r w:rsidRPr="00D91DA7">
        <w:rPr>
          <w:bCs/>
          <w:iCs/>
        </w:rPr>
        <w:t>8</w:t>
      </w:r>
      <w:proofErr w:type="gramStart"/>
      <w:r w:rsidRPr="00D91DA7">
        <w:rPr>
          <w:bCs/>
          <w:iCs/>
        </w:rPr>
        <w:t>,76</w:t>
      </w:r>
      <w:proofErr w:type="gramEnd"/>
      <w:r w:rsidRPr="00D91DA7">
        <w:rPr>
          <w:bCs/>
          <w:iCs/>
        </w:rPr>
        <w:t>% p.a.</w:t>
      </w:r>
    </w:p>
    <w:p w:rsidR="002F72E7" w:rsidRPr="00D91DA7" w:rsidRDefault="002F72E7" w:rsidP="002F72E7">
      <w:pPr>
        <w:pStyle w:val="ListParagraph"/>
        <w:numPr>
          <w:ilvl w:val="0"/>
          <w:numId w:val="43"/>
        </w:numPr>
        <w:spacing w:line="288" w:lineRule="auto"/>
        <w:rPr>
          <w:bCs/>
          <w:iCs/>
        </w:rPr>
      </w:pPr>
      <w:r w:rsidRPr="00D91DA7">
        <w:rPr>
          <w:bCs/>
          <w:iCs/>
        </w:rPr>
        <w:t>8</w:t>
      </w:r>
      <w:proofErr w:type="gramStart"/>
      <w:r w:rsidRPr="00D91DA7">
        <w:rPr>
          <w:bCs/>
          <w:iCs/>
        </w:rPr>
        <w:t>,83</w:t>
      </w:r>
      <w:proofErr w:type="gramEnd"/>
      <w:r w:rsidRPr="00D91DA7">
        <w:rPr>
          <w:bCs/>
          <w:iCs/>
        </w:rPr>
        <w:t>% p.a.</w:t>
      </w:r>
    </w:p>
    <w:p w:rsidR="002F72E7" w:rsidRPr="00D91DA7" w:rsidRDefault="002F72E7" w:rsidP="002F72E7">
      <w:pPr>
        <w:pStyle w:val="ListParagraph"/>
        <w:numPr>
          <w:ilvl w:val="0"/>
          <w:numId w:val="43"/>
        </w:numPr>
        <w:spacing w:line="288" w:lineRule="auto"/>
        <w:rPr>
          <w:bCs/>
          <w:iCs/>
        </w:rPr>
      </w:pPr>
      <w:r w:rsidRPr="00D91DA7">
        <w:rPr>
          <w:bCs/>
          <w:iCs/>
        </w:rPr>
        <w:lastRenderedPageBreak/>
        <w:t>8</w:t>
      </w:r>
      <w:proofErr w:type="gramStart"/>
      <w:r w:rsidRPr="00D91DA7">
        <w:rPr>
          <w:bCs/>
          <w:iCs/>
        </w:rPr>
        <w:t>,89</w:t>
      </w:r>
      <w:proofErr w:type="gramEnd"/>
      <w:r w:rsidRPr="00D91DA7">
        <w:rPr>
          <w:bCs/>
          <w:iCs/>
        </w:rPr>
        <w:t>% p.a.</w:t>
      </w:r>
    </w:p>
    <w:p w:rsidR="002F72E7" w:rsidRPr="00D91DA7" w:rsidRDefault="002F72E7" w:rsidP="002F72E7">
      <w:pPr>
        <w:pStyle w:val="ListParagraph"/>
        <w:numPr>
          <w:ilvl w:val="0"/>
          <w:numId w:val="43"/>
        </w:numPr>
        <w:spacing w:line="288" w:lineRule="auto"/>
        <w:rPr>
          <w:bCs/>
          <w:iCs/>
        </w:rPr>
      </w:pPr>
      <w:r w:rsidRPr="00D91DA7">
        <w:rPr>
          <w:bCs/>
          <w:iCs/>
        </w:rPr>
        <w:t>8</w:t>
      </w:r>
      <w:proofErr w:type="gramStart"/>
      <w:r w:rsidRPr="00D91DA7">
        <w:rPr>
          <w:bCs/>
          <w:iCs/>
        </w:rPr>
        <w:t>,56</w:t>
      </w:r>
      <w:proofErr w:type="gramEnd"/>
      <w:r w:rsidRPr="00D91DA7">
        <w:rPr>
          <w:bCs/>
          <w:iCs/>
        </w:rPr>
        <w:t>% p.a.</w:t>
      </w:r>
    </w:p>
    <w:p w:rsidR="002F72E7" w:rsidRDefault="002F72E7" w:rsidP="005B4EB3">
      <w:pPr>
        <w:pStyle w:val="Heading4"/>
      </w:pPr>
    </w:p>
    <w:p w:rsidR="002F72E7" w:rsidRPr="00D91DA7" w:rsidRDefault="002F72E7" w:rsidP="005B4EB3">
      <w:pPr>
        <w:rPr>
          <w:b/>
        </w:rPr>
      </w:pPr>
      <w:r w:rsidRPr="00D91DA7">
        <w:rPr>
          <w:b/>
        </w:rPr>
        <w:t>Which ONE of the following money market instruments is most commonly issued for the purpose of funding banks in South Africa?</w:t>
      </w:r>
    </w:p>
    <w:p w:rsidR="002F72E7" w:rsidRPr="00D91DA7" w:rsidRDefault="005E7E99" w:rsidP="002F72E7">
      <w:pPr>
        <w:pStyle w:val="ListParagraph"/>
        <w:numPr>
          <w:ilvl w:val="0"/>
          <w:numId w:val="44"/>
        </w:numPr>
        <w:spacing w:line="288" w:lineRule="auto"/>
        <w:rPr>
          <w:bCs/>
        </w:rPr>
      </w:pPr>
      <w:r>
        <w:rPr>
          <w:bCs/>
        </w:rPr>
        <w:t>Commercial paper bill</w:t>
      </w:r>
    </w:p>
    <w:p w:rsidR="002F72E7" w:rsidRPr="00D91DA7" w:rsidRDefault="002F72E7" w:rsidP="002F72E7">
      <w:pPr>
        <w:pStyle w:val="ListParagraph"/>
        <w:numPr>
          <w:ilvl w:val="0"/>
          <w:numId w:val="44"/>
        </w:numPr>
        <w:tabs>
          <w:tab w:val="left" w:pos="360"/>
        </w:tabs>
        <w:spacing w:line="288" w:lineRule="auto"/>
        <w:rPr>
          <w:bCs/>
        </w:rPr>
      </w:pPr>
      <w:r w:rsidRPr="00D91DA7">
        <w:rPr>
          <w:bCs/>
        </w:rPr>
        <w:t>Bankers’ acceptance (BA)</w:t>
      </w:r>
    </w:p>
    <w:p w:rsidR="002F72E7" w:rsidRPr="00D91DA7" w:rsidRDefault="002F72E7" w:rsidP="002F72E7">
      <w:pPr>
        <w:pStyle w:val="ListParagraph"/>
        <w:numPr>
          <w:ilvl w:val="0"/>
          <w:numId w:val="44"/>
        </w:numPr>
        <w:shd w:val="clear" w:color="auto" w:fill="FFFF66"/>
        <w:tabs>
          <w:tab w:val="left" w:pos="360"/>
        </w:tabs>
        <w:spacing w:line="288" w:lineRule="auto"/>
        <w:rPr>
          <w:bCs/>
        </w:rPr>
      </w:pPr>
      <w:r w:rsidRPr="00D91DA7">
        <w:rPr>
          <w:bCs/>
        </w:rPr>
        <w:t>Negotiable certificate of deposit (NCD)</w:t>
      </w:r>
    </w:p>
    <w:p w:rsidR="002F72E7" w:rsidRPr="00D91DA7" w:rsidRDefault="002F72E7" w:rsidP="002F72E7">
      <w:pPr>
        <w:pStyle w:val="ListParagraph"/>
        <w:numPr>
          <w:ilvl w:val="0"/>
          <w:numId w:val="44"/>
        </w:numPr>
        <w:tabs>
          <w:tab w:val="left" w:pos="360"/>
        </w:tabs>
        <w:spacing w:line="288" w:lineRule="auto"/>
        <w:rPr>
          <w:bCs/>
          <w:lang w:val="en-US"/>
        </w:rPr>
      </w:pPr>
      <w:r w:rsidRPr="00D91DA7">
        <w:rPr>
          <w:bCs/>
        </w:rPr>
        <w:t>Reserve Bank debenture (RBD)</w:t>
      </w:r>
    </w:p>
    <w:p w:rsidR="002F72E7" w:rsidRDefault="002F72E7" w:rsidP="005B4EB3">
      <w:pPr>
        <w:pStyle w:val="Heading4"/>
      </w:pPr>
    </w:p>
    <w:p w:rsidR="002F72E7" w:rsidRPr="00D91DA7" w:rsidRDefault="002F72E7" w:rsidP="005B4EB3">
      <w:pPr>
        <w:spacing w:line="288" w:lineRule="auto"/>
        <w:rPr>
          <w:b/>
        </w:rPr>
      </w:pPr>
      <w:r w:rsidRPr="00D91DA7">
        <w:rPr>
          <w:b/>
        </w:rPr>
        <w:t xml:space="preserve">An investment manager sold bonds short in the market and enters into a </w:t>
      </w:r>
      <w:r w:rsidR="00213E18">
        <w:rPr>
          <w:b/>
        </w:rPr>
        <w:t xml:space="preserve">28-day </w:t>
      </w:r>
      <w:r w:rsidRPr="00D91DA7">
        <w:rPr>
          <w:b/>
        </w:rPr>
        <w:t xml:space="preserve">carry </w:t>
      </w:r>
      <w:r w:rsidR="00213E18">
        <w:rPr>
          <w:b/>
        </w:rPr>
        <w:t xml:space="preserve">(repo) </w:t>
      </w:r>
      <w:r w:rsidRPr="00D91DA7">
        <w:rPr>
          <w:b/>
        </w:rPr>
        <w:t>transaction with bank B in order to fulfil delivery. On day 10 into the carry, the bond coupon is due. How will the coupon payment be treated?</w:t>
      </w:r>
    </w:p>
    <w:p w:rsidR="002F72E7" w:rsidRDefault="002F72E7" w:rsidP="002F72E7">
      <w:pPr>
        <w:pStyle w:val="ListParagraph"/>
        <w:numPr>
          <w:ilvl w:val="0"/>
          <w:numId w:val="45"/>
        </w:numPr>
      </w:pPr>
      <w:r>
        <w:t>The investment manager receives the coupon and pays it over to bank B on day 10.</w:t>
      </w:r>
    </w:p>
    <w:p w:rsidR="002F72E7" w:rsidRPr="00D91DA7" w:rsidRDefault="002F72E7" w:rsidP="002F72E7">
      <w:pPr>
        <w:pStyle w:val="ListParagraph"/>
        <w:numPr>
          <w:ilvl w:val="0"/>
          <w:numId w:val="45"/>
        </w:numPr>
        <w:shd w:val="clear" w:color="auto" w:fill="FFFF66"/>
      </w:pPr>
      <w:r w:rsidRPr="00D91DA7">
        <w:t xml:space="preserve">The investment manager receives the coupon and </w:t>
      </w:r>
      <w:r w:rsidR="00213E18">
        <w:t xml:space="preserve">only compensates Bank B for it </w:t>
      </w:r>
      <w:r w:rsidRPr="00D91DA7">
        <w:t>on maturity of the carry.</w:t>
      </w:r>
    </w:p>
    <w:p w:rsidR="002F72E7" w:rsidRDefault="002F72E7" w:rsidP="002F72E7">
      <w:pPr>
        <w:pStyle w:val="ListParagraph"/>
        <w:numPr>
          <w:ilvl w:val="0"/>
          <w:numId w:val="45"/>
        </w:numPr>
      </w:pPr>
      <w:r>
        <w:t xml:space="preserve">Bank B receives the coupon payment on day 10 directly from the issuer of the bond. </w:t>
      </w:r>
    </w:p>
    <w:p w:rsidR="002F72E7" w:rsidRPr="00D91DA7" w:rsidRDefault="002F72E7" w:rsidP="002F72E7">
      <w:pPr>
        <w:pStyle w:val="ListParagraph"/>
        <w:numPr>
          <w:ilvl w:val="0"/>
          <w:numId w:val="45"/>
        </w:numPr>
        <w:rPr>
          <w:rFonts w:ascii="Cambria" w:hAnsi="Cambria"/>
          <w:b/>
          <w:bCs/>
          <w:smallCaps/>
          <w:color w:val="4F81BD"/>
          <w:sz w:val="24"/>
          <w:szCs w:val="24"/>
        </w:rPr>
      </w:pPr>
      <w:r>
        <w:t xml:space="preserve">Bank B receives the coupon payment on maturity of the carry directly from the issuer of the bond. </w:t>
      </w:r>
    </w:p>
    <w:p w:rsidR="002F72E7" w:rsidRDefault="002F72E7" w:rsidP="005B4EB3">
      <w:pPr>
        <w:pStyle w:val="Heading4"/>
      </w:pPr>
      <w:r>
        <w:t xml:space="preserve"> </w:t>
      </w:r>
    </w:p>
    <w:p w:rsidR="002F72E7" w:rsidRPr="00D91DA7" w:rsidRDefault="002F72E7" w:rsidP="005B4EB3">
      <w:pPr>
        <w:rPr>
          <w:b/>
        </w:rPr>
      </w:pPr>
      <w:r w:rsidRPr="00D91DA7">
        <w:rPr>
          <w:b/>
        </w:rPr>
        <w:t xml:space="preserve">A promissory note (PN) that is issued for more than one year is regarded as </w:t>
      </w:r>
    </w:p>
    <w:p w:rsidR="002F72E7" w:rsidRDefault="002F72E7" w:rsidP="002F72E7">
      <w:pPr>
        <w:pStyle w:val="ListParagraph"/>
        <w:numPr>
          <w:ilvl w:val="0"/>
          <w:numId w:val="46"/>
        </w:numPr>
      </w:pPr>
      <w:r>
        <w:t>a negotiable certificate of deposit (NCD)</w:t>
      </w:r>
    </w:p>
    <w:p w:rsidR="002F72E7" w:rsidRDefault="002F72E7" w:rsidP="002F72E7">
      <w:pPr>
        <w:pStyle w:val="ListParagraph"/>
        <w:numPr>
          <w:ilvl w:val="0"/>
          <w:numId w:val="46"/>
        </w:numPr>
      </w:pPr>
      <w:r>
        <w:t>commercial paper (CP)</w:t>
      </w:r>
    </w:p>
    <w:p w:rsidR="002F72E7" w:rsidRPr="00D91DA7" w:rsidRDefault="002F72E7" w:rsidP="002F72E7">
      <w:pPr>
        <w:pStyle w:val="ListParagraph"/>
        <w:numPr>
          <w:ilvl w:val="0"/>
          <w:numId w:val="46"/>
        </w:numPr>
        <w:shd w:val="clear" w:color="auto" w:fill="FFFF66"/>
      </w:pPr>
      <w:r w:rsidRPr="00D91DA7">
        <w:t>a zero-coupon bond</w:t>
      </w:r>
    </w:p>
    <w:p w:rsidR="002F72E7" w:rsidRDefault="002F72E7" w:rsidP="002F72E7">
      <w:pPr>
        <w:pStyle w:val="ListParagraph"/>
        <w:numPr>
          <w:ilvl w:val="0"/>
          <w:numId w:val="46"/>
        </w:numPr>
      </w:pPr>
      <w:r>
        <w:t>a floating rate note (FRN)</w:t>
      </w:r>
    </w:p>
    <w:p w:rsidR="002F72E7" w:rsidRDefault="002F72E7" w:rsidP="005B4EB3">
      <w:pPr>
        <w:spacing w:after="0" w:line="240" w:lineRule="auto"/>
        <w:rPr>
          <w:b/>
          <w:bCs/>
        </w:rPr>
      </w:pPr>
      <w:r>
        <w:t xml:space="preserve"> </w:t>
      </w:r>
      <w:r>
        <w:br w:type="page"/>
      </w:r>
    </w:p>
    <w:p w:rsidR="002F72E7" w:rsidRDefault="002F72E7" w:rsidP="005B4EB3">
      <w:pPr>
        <w:pStyle w:val="Heading4"/>
      </w:pPr>
    </w:p>
    <w:p w:rsidR="002F72E7" w:rsidRPr="00D91DA7" w:rsidRDefault="002F72E7" w:rsidP="005B4EB3">
      <w:pPr>
        <w:rPr>
          <w:b/>
        </w:rPr>
      </w:pPr>
      <w:r w:rsidRPr="00D91DA7">
        <w:rPr>
          <w:b/>
        </w:rPr>
        <w:t>Which of the following statements with regard to short-term floating rate notes (FRNs) are correct?</w:t>
      </w:r>
    </w:p>
    <w:p w:rsidR="002F72E7" w:rsidRDefault="002F72E7" w:rsidP="002F72E7">
      <w:pPr>
        <w:pStyle w:val="ListParagraph"/>
        <w:numPr>
          <w:ilvl w:val="0"/>
          <w:numId w:val="47"/>
        </w:numPr>
        <w:spacing w:after="120" w:line="276" w:lineRule="auto"/>
        <w:contextualSpacing w:val="0"/>
        <w:jc w:val="both"/>
      </w:pPr>
      <w:r>
        <w:t xml:space="preserve">The initial spread is adjusted over the </w:t>
      </w:r>
      <w:r w:rsidR="00C5182E">
        <w:t>life</w:t>
      </w:r>
      <w:r>
        <w:t xml:space="preserve"> of the FRN to reflect the credit quality of the issuer.</w:t>
      </w:r>
    </w:p>
    <w:p w:rsidR="002F72E7" w:rsidRPr="00D91DA7" w:rsidRDefault="002F72E7" w:rsidP="002F72E7">
      <w:pPr>
        <w:pStyle w:val="ListParagraph"/>
        <w:numPr>
          <w:ilvl w:val="0"/>
          <w:numId w:val="47"/>
        </w:numPr>
        <w:shd w:val="clear" w:color="auto" w:fill="FFFF66"/>
        <w:spacing w:after="120" w:line="276" w:lineRule="auto"/>
        <w:contextualSpacing w:val="0"/>
        <w:jc w:val="both"/>
      </w:pPr>
      <w:r w:rsidRPr="00D91DA7">
        <w:t>FRNs are popular with investors when a rise in the Reserve Bank’s accommodation rate is expected.</w:t>
      </w:r>
    </w:p>
    <w:p w:rsidR="002F72E7" w:rsidRPr="00D91DA7" w:rsidRDefault="002F72E7" w:rsidP="002F72E7">
      <w:pPr>
        <w:pStyle w:val="ListParagraph"/>
        <w:numPr>
          <w:ilvl w:val="0"/>
          <w:numId w:val="47"/>
        </w:numPr>
        <w:shd w:val="clear" w:color="auto" w:fill="FFFF66"/>
        <w:spacing w:after="120" w:line="276" w:lineRule="auto"/>
        <w:contextualSpacing w:val="0"/>
        <w:jc w:val="both"/>
      </w:pPr>
      <w:r w:rsidRPr="00D91DA7">
        <w:t>FRNs with an initial spread of less than the issuer’s credit premium will sell at a discount.</w:t>
      </w:r>
    </w:p>
    <w:p w:rsidR="002F72E7" w:rsidRPr="00D91DA7" w:rsidRDefault="002F72E7" w:rsidP="002F72E7">
      <w:pPr>
        <w:pStyle w:val="ListParagraph"/>
        <w:numPr>
          <w:ilvl w:val="0"/>
          <w:numId w:val="47"/>
        </w:numPr>
        <w:shd w:val="clear" w:color="auto" w:fill="FFFF66"/>
        <w:spacing w:after="120" w:line="276" w:lineRule="auto"/>
        <w:contextualSpacing w:val="0"/>
        <w:jc w:val="both"/>
        <w:rPr>
          <w:color w:val="4F81BD"/>
          <w:sz w:val="24"/>
          <w:szCs w:val="24"/>
        </w:rPr>
      </w:pPr>
      <w:r w:rsidRPr="00D91DA7">
        <w:t>The FRN’s coupon interest is calculated by using the exact number of days in an interest period.</w:t>
      </w:r>
    </w:p>
    <w:p w:rsidR="002F72E7" w:rsidRDefault="002F72E7" w:rsidP="005B4EB3">
      <w:pPr>
        <w:pStyle w:val="NoSpacing"/>
      </w:pPr>
    </w:p>
    <w:p w:rsidR="002F72E7" w:rsidRPr="00C52D06" w:rsidRDefault="002F72E7" w:rsidP="002F72E7">
      <w:pPr>
        <w:pStyle w:val="ListParagraph"/>
        <w:numPr>
          <w:ilvl w:val="0"/>
          <w:numId w:val="48"/>
        </w:numPr>
      </w:pPr>
      <w:r>
        <w:t xml:space="preserve">(i) </w:t>
      </w:r>
      <w:r w:rsidRPr="00C52D06">
        <w:t>and (iii) only</w:t>
      </w:r>
    </w:p>
    <w:p w:rsidR="002F72E7" w:rsidRPr="00C52D06" w:rsidRDefault="002F72E7" w:rsidP="002F72E7">
      <w:pPr>
        <w:pStyle w:val="ListParagraph"/>
        <w:numPr>
          <w:ilvl w:val="0"/>
          <w:numId w:val="48"/>
        </w:numPr>
      </w:pPr>
      <w:r>
        <w:t xml:space="preserve">(ii) </w:t>
      </w:r>
      <w:r w:rsidRPr="00C52D06">
        <w:t>and (iv) only</w:t>
      </w:r>
    </w:p>
    <w:p w:rsidR="002F72E7" w:rsidRPr="00C52D06" w:rsidRDefault="002F72E7" w:rsidP="002F72E7">
      <w:pPr>
        <w:pStyle w:val="ListParagraph"/>
        <w:numPr>
          <w:ilvl w:val="0"/>
          <w:numId w:val="48"/>
        </w:numPr>
      </w:pPr>
      <w:r w:rsidRPr="00C52D06">
        <w:t>(i), (iii) and (iv) only</w:t>
      </w:r>
    </w:p>
    <w:p w:rsidR="002F72E7" w:rsidRPr="00D91DA7" w:rsidRDefault="002F72E7" w:rsidP="002F72E7">
      <w:pPr>
        <w:pStyle w:val="ListParagraph"/>
        <w:numPr>
          <w:ilvl w:val="0"/>
          <w:numId w:val="48"/>
        </w:numPr>
        <w:shd w:val="clear" w:color="auto" w:fill="FFFF66"/>
      </w:pPr>
      <w:r w:rsidRPr="00D91DA7">
        <w:t>(ii), (iii) and (iv) only</w:t>
      </w:r>
    </w:p>
    <w:p w:rsidR="002F72E7" w:rsidRDefault="002F72E7" w:rsidP="005B4EB3">
      <w:pPr>
        <w:rPr>
          <w:color w:val="4F81BD"/>
          <w:sz w:val="24"/>
        </w:rPr>
      </w:pPr>
      <w:r>
        <w:rPr>
          <w:color w:val="4F81BD"/>
          <w:sz w:val="24"/>
        </w:rPr>
        <w:br w:type="page"/>
      </w:r>
    </w:p>
    <w:p w:rsidR="002F72E7" w:rsidRPr="002061BC" w:rsidRDefault="002F72E7" w:rsidP="005B4EB3">
      <w:pPr>
        <w:pStyle w:val="Heading3"/>
      </w:pPr>
      <w:bookmarkStart w:id="10" w:name="AC10WQ"/>
      <w:r w:rsidRPr="002061BC">
        <w:lastRenderedPageBreak/>
        <w:t xml:space="preserve">  </w:t>
      </w:r>
      <w:bookmarkStart w:id="11" w:name="_Toc320540582"/>
      <w:r w:rsidRPr="002061BC">
        <w:t>Written questions</w:t>
      </w:r>
      <w:bookmarkEnd w:id="11"/>
    </w:p>
    <w:bookmarkEnd w:id="10"/>
    <w:p w:rsidR="002F72E7" w:rsidRPr="00FA65A5" w:rsidRDefault="000A766A" w:rsidP="005B4EB3">
      <w:pPr>
        <w:ind w:right="-897"/>
        <w:jc w:val="right"/>
        <w:rPr>
          <w:rStyle w:val="Hyperlink"/>
          <w:sz w:val="20"/>
        </w:rPr>
      </w:pPr>
      <w:r>
        <w:rPr>
          <w:sz w:val="20"/>
        </w:rPr>
        <w:fldChar w:fldCharType="begin"/>
      </w:r>
      <w:r w:rsidR="002F72E7">
        <w:rPr>
          <w:sz w:val="20"/>
        </w:rPr>
        <w:instrText xml:space="preserve"> HYPERLINK  \l "C10WQ" </w:instrText>
      </w:r>
      <w:r>
        <w:rPr>
          <w:sz w:val="20"/>
        </w:rPr>
        <w:fldChar w:fldCharType="separate"/>
      </w:r>
      <w:r w:rsidR="002F72E7" w:rsidRPr="00FA65A5">
        <w:rPr>
          <w:rStyle w:val="Hyperlink"/>
          <w:sz w:val="20"/>
        </w:rPr>
        <w:t xml:space="preserve">Go back to  </w:t>
      </w:r>
      <w:r w:rsidR="002F72E7">
        <w:rPr>
          <w:rStyle w:val="Hyperlink"/>
          <w:sz w:val="20"/>
        </w:rPr>
        <w:sym w:font="Wingdings" w:char="F0EF"/>
      </w:r>
      <w:r w:rsidR="002F72E7" w:rsidRPr="00FA65A5">
        <w:rPr>
          <w:rStyle w:val="Hyperlink"/>
          <w:sz w:val="20"/>
        </w:rPr>
        <w:t xml:space="preserve"> </w:t>
      </w:r>
      <w:proofErr w:type="gramStart"/>
      <w:r w:rsidR="002F72E7" w:rsidRPr="00FA65A5">
        <w:rPr>
          <w:rStyle w:val="Hyperlink"/>
          <w:sz w:val="20"/>
        </w:rPr>
        <w:t>Written</w:t>
      </w:r>
      <w:proofErr w:type="gramEnd"/>
      <w:r w:rsidR="002F72E7" w:rsidRPr="00FA65A5">
        <w:rPr>
          <w:rStyle w:val="Hyperlink"/>
          <w:sz w:val="20"/>
        </w:rPr>
        <w:t xml:space="preserve"> questions </w:t>
      </w:r>
    </w:p>
    <w:p w:rsidR="002F72E7" w:rsidRPr="002061BC" w:rsidRDefault="000A766A" w:rsidP="005B4EB3">
      <w:pPr>
        <w:tabs>
          <w:tab w:val="left" w:pos="720"/>
          <w:tab w:val="left" w:pos="1440"/>
          <w:tab w:val="left" w:pos="2160"/>
          <w:tab w:val="left" w:pos="2880"/>
          <w:tab w:val="left" w:pos="3312"/>
        </w:tabs>
        <w:rPr>
          <w:i/>
        </w:rPr>
      </w:pPr>
      <w:r>
        <w:rPr>
          <w:sz w:val="20"/>
        </w:rPr>
        <w:fldChar w:fldCharType="end"/>
      </w:r>
      <w:r w:rsidR="002F72E7" w:rsidRPr="002061BC">
        <w:rPr>
          <w:i/>
        </w:rPr>
        <w:t>Answer the following questions.</w:t>
      </w:r>
      <w:r w:rsidR="002F72E7" w:rsidRPr="002061BC">
        <w:rPr>
          <w:i/>
        </w:rPr>
        <w:tab/>
      </w:r>
      <w:r w:rsidR="002F72E7">
        <w:rPr>
          <w:i/>
        </w:rPr>
        <w:tab/>
      </w:r>
    </w:p>
    <w:p w:rsidR="002F72E7" w:rsidRDefault="002F72E7" w:rsidP="002F72E7">
      <w:pPr>
        <w:pStyle w:val="Heading4"/>
        <w:numPr>
          <w:ilvl w:val="0"/>
          <w:numId w:val="49"/>
        </w:numPr>
      </w:pPr>
    </w:p>
    <w:p w:rsidR="002F72E7" w:rsidRDefault="002F72E7" w:rsidP="005B4EB3">
      <w:pPr>
        <w:rPr>
          <w:b/>
        </w:rPr>
      </w:pPr>
      <w:r w:rsidRPr="006B0B28">
        <w:rPr>
          <w:b/>
        </w:rPr>
        <w:t>Discuss the regulatory structure of the money market in South Africa.</w:t>
      </w:r>
    </w:p>
    <w:p w:rsidR="002F72E7" w:rsidRPr="00D91DA7" w:rsidRDefault="002F72E7" w:rsidP="005B4EB3">
      <w:pPr>
        <w:ind w:left="720"/>
        <w:rPr>
          <w:b/>
          <w:color w:val="FF0000"/>
        </w:rPr>
      </w:pPr>
      <w:r w:rsidRPr="00D91DA7">
        <w:rPr>
          <w:b/>
          <w:color w:val="FF0000"/>
        </w:rPr>
        <w:t xml:space="preserve">The money market in South Africa is not subject to any specific legislation. It relies to a large extent on mutual trust among market participants. Such an informal or unregulated market is known as an over-the-counter (OTC) market. However, many money market instruments are issued by large financial institutions, which are subject to legislation. </w:t>
      </w:r>
    </w:p>
    <w:p w:rsidR="002F72E7" w:rsidRDefault="002F72E7" w:rsidP="005B4EB3">
      <w:pPr>
        <w:pStyle w:val="Heading4"/>
      </w:pPr>
    </w:p>
    <w:p w:rsidR="002F72E7" w:rsidRPr="002C4F35" w:rsidRDefault="002F72E7" w:rsidP="005B4EB3">
      <w:pPr>
        <w:rPr>
          <w:b/>
        </w:rPr>
      </w:pPr>
      <w:r w:rsidRPr="002C4F35">
        <w:rPr>
          <w:b/>
        </w:rPr>
        <w:t>Money market securities issued and traded by the SARB and pledged for collateral are recorded in which electronic systems?</w:t>
      </w:r>
    </w:p>
    <w:p w:rsidR="002F72E7" w:rsidRPr="00D91DA7" w:rsidRDefault="002F72E7" w:rsidP="002F72E7">
      <w:pPr>
        <w:pStyle w:val="ListParagraph"/>
        <w:numPr>
          <w:ilvl w:val="0"/>
          <w:numId w:val="31"/>
        </w:numPr>
        <w:spacing w:after="120" w:line="276" w:lineRule="auto"/>
        <w:contextualSpacing w:val="0"/>
        <w:jc w:val="both"/>
        <w:rPr>
          <w:b/>
          <w:color w:val="FF0000"/>
          <w:lang w:val="en-GB"/>
        </w:rPr>
      </w:pPr>
      <w:r w:rsidRPr="00D91DA7">
        <w:rPr>
          <w:b/>
          <w:color w:val="FF0000"/>
          <w:lang w:val="en-GB"/>
        </w:rPr>
        <w:t>Money Market Internet System (MMIS)</w:t>
      </w:r>
    </w:p>
    <w:p w:rsidR="002F72E7" w:rsidRPr="00D91DA7" w:rsidRDefault="002F72E7" w:rsidP="002F72E7">
      <w:pPr>
        <w:pStyle w:val="ListParagraph"/>
        <w:numPr>
          <w:ilvl w:val="0"/>
          <w:numId w:val="31"/>
        </w:numPr>
        <w:spacing w:after="120" w:line="276" w:lineRule="auto"/>
        <w:contextualSpacing w:val="0"/>
        <w:jc w:val="both"/>
        <w:rPr>
          <w:b/>
          <w:color w:val="FF0000"/>
          <w:lang w:val="en-GB"/>
        </w:rPr>
      </w:pPr>
      <w:r w:rsidRPr="00D91DA7">
        <w:rPr>
          <w:b/>
          <w:color w:val="FF0000"/>
          <w:lang w:val="en-GB"/>
        </w:rPr>
        <w:t xml:space="preserve">Central Bank Collateral Management (CBCM) system </w:t>
      </w:r>
    </w:p>
    <w:p w:rsidR="002F72E7" w:rsidRDefault="002F72E7" w:rsidP="005B4EB3">
      <w:pPr>
        <w:pStyle w:val="Heading4"/>
      </w:pPr>
    </w:p>
    <w:p w:rsidR="002F72E7" w:rsidRDefault="002F72E7" w:rsidP="005B4EB3">
      <w:pPr>
        <w:rPr>
          <w:b/>
        </w:rPr>
      </w:pPr>
      <w:r>
        <w:rPr>
          <w:b/>
        </w:rPr>
        <w:t>Why do banks lend money to each other on an overnight basis in the interbank market?</w:t>
      </w:r>
    </w:p>
    <w:p w:rsidR="002F72E7" w:rsidRPr="00D91DA7" w:rsidRDefault="002F72E7" w:rsidP="005B4EB3">
      <w:pPr>
        <w:ind w:left="720"/>
        <w:rPr>
          <w:b/>
          <w:color w:val="FF0000"/>
        </w:rPr>
      </w:pPr>
      <w:r w:rsidRPr="00D91DA7">
        <w:rPr>
          <w:b/>
          <w:color w:val="FF0000"/>
        </w:rPr>
        <w:t xml:space="preserve">A bank may find itself with a either a negative or positive net cash situation on its settlement account with the SARB after interbank settlement has taken place between banks to set off various claims. </w:t>
      </w:r>
    </w:p>
    <w:p w:rsidR="002F72E7" w:rsidRPr="00D91DA7" w:rsidRDefault="002F72E7" w:rsidP="005B4EB3">
      <w:pPr>
        <w:ind w:left="720"/>
        <w:rPr>
          <w:b/>
          <w:color w:val="FF0000"/>
        </w:rPr>
      </w:pPr>
      <w:r w:rsidRPr="00D91DA7">
        <w:rPr>
          <w:b/>
          <w:color w:val="FF0000"/>
        </w:rPr>
        <w:t>Negative balances are not allowed and must be settled before the following morning. Positive balances are allowed, but since the SARB pays no interest on surplus balances (or any other cash reserves)</w:t>
      </w:r>
      <w:proofErr w:type="gramStart"/>
      <w:r w:rsidRPr="00D91DA7">
        <w:rPr>
          <w:b/>
          <w:color w:val="FF0000"/>
        </w:rPr>
        <w:t>,</w:t>
      </w:r>
      <w:proofErr w:type="gramEnd"/>
      <w:r w:rsidRPr="00D91DA7">
        <w:rPr>
          <w:b/>
          <w:color w:val="FF0000"/>
        </w:rPr>
        <w:t xml:space="preserve"> it does not make good business sense to leave them in the settlement account.</w:t>
      </w:r>
    </w:p>
    <w:p w:rsidR="002F72E7" w:rsidRPr="00D91DA7" w:rsidRDefault="002F72E7" w:rsidP="005B4EB3">
      <w:pPr>
        <w:ind w:left="720"/>
        <w:rPr>
          <w:b/>
          <w:color w:val="FF0000"/>
        </w:rPr>
      </w:pPr>
      <w:r w:rsidRPr="00D91DA7">
        <w:rPr>
          <w:b/>
          <w:color w:val="FF0000"/>
        </w:rPr>
        <w:t xml:space="preserve">Banks with positive free balances will try to lend these (non-borrowed) reserves to the deficit banks on an overnight basis because the latter will otherwise have to borrow funds from the SARB at the repo rate, which is usually more costly. In addition, interbank overnight loans are non-secured. </w:t>
      </w:r>
    </w:p>
    <w:p w:rsidR="002F72E7" w:rsidRDefault="002F72E7" w:rsidP="005B4EB3">
      <w:pPr>
        <w:spacing w:after="0" w:line="240" w:lineRule="auto"/>
        <w:rPr>
          <w:b/>
          <w:bCs/>
        </w:rPr>
      </w:pPr>
      <w:r>
        <w:br w:type="page"/>
      </w:r>
    </w:p>
    <w:p w:rsidR="002F72E7" w:rsidRDefault="002F72E7" w:rsidP="005B4EB3">
      <w:pPr>
        <w:pStyle w:val="Heading4"/>
      </w:pPr>
    </w:p>
    <w:p w:rsidR="002F72E7" w:rsidRPr="00E45707" w:rsidRDefault="002F72E7" w:rsidP="005B4EB3">
      <w:pPr>
        <w:rPr>
          <w:b/>
        </w:rPr>
      </w:pPr>
      <w:r w:rsidRPr="00E45707">
        <w:rPr>
          <w:b/>
        </w:rPr>
        <w:t>You have to prepare a TB tender on behalf of your bank’s treasury department. The following information is supplied to you</w:t>
      </w:r>
      <w:r>
        <w:rPr>
          <w:b/>
        </w:rPr>
        <w:t>:</w:t>
      </w:r>
    </w:p>
    <w:p w:rsidR="002F72E7" w:rsidRPr="00E45707" w:rsidRDefault="002F72E7" w:rsidP="002F72E7">
      <w:pPr>
        <w:pStyle w:val="ListParagraph"/>
        <w:numPr>
          <w:ilvl w:val="0"/>
          <w:numId w:val="5"/>
        </w:numPr>
        <w:spacing w:after="120" w:line="276" w:lineRule="auto"/>
        <w:contextualSpacing w:val="0"/>
        <w:jc w:val="both"/>
        <w:rPr>
          <w:b/>
          <w:lang w:val="en-GB"/>
        </w:rPr>
      </w:pPr>
      <w:r w:rsidRPr="00E45707">
        <w:rPr>
          <w:b/>
          <w:lang w:val="en-GB"/>
        </w:rPr>
        <w:t>Y</w:t>
      </w:r>
      <w:r>
        <w:rPr>
          <w:b/>
          <w:lang w:val="en-GB"/>
        </w:rPr>
        <w:t xml:space="preserve">ield required on 91-day bills: </w:t>
      </w:r>
      <w:r w:rsidRPr="00E45707">
        <w:rPr>
          <w:b/>
          <w:lang w:val="en-GB"/>
        </w:rPr>
        <w:t>6,5</w:t>
      </w:r>
      <w:r>
        <w:rPr>
          <w:b/>
          <w:lang w:val="en-GB"/>
        </w:rPr>
        <w:t xml:space="preserve"> per cent</w:t>
      </w:r>
    </w:p>
    <w:p w:rsidR="002F72E7" w:rsidRPr="00E45707" w:rsidRDefault="002F72E7" w:rsidP="002F72E7">
      <w:pPr>
        <w:pStyle w:val="ListParagraph"/>
        <w:numPr>
          <w:ilvl w:val="0"/>
          <w:numId w:val="5"/>
        </w:numPr>
        <w:spacing w:after="120" w:line="276" w:lineRule="auto"/>
        <w:contextualSpacing w:val="0"/>
        <w:jc w:val="both"/>
        <w:rPr>
          <w:b/>
          <w:lang w:val="en-GB"/>
        </w:rPr>
      </w:pPr>
      <w:r>
        <w:rPr>
          <w:b/>
          <w:lang w:val="en-GB"/>
        </w:rPr>
        <w:t xml:space="preserve">Amount to tender: </w:t>
      </w:r>
      <w:r w:rsidRPr="00E45707">
        <w:rPr>
          <w:b/>
          <w:lang w:val="en-GB"/>
        </w:rPr>
        <w:t>R50 million</w:t>
      </w:r>
    </w:p>
    <w:p w:rsidR="002F72E7" w:rsidRPr="00E45707" w:rsidRDefault="002F72E7" w:rsidP="002F72E7">
      <w:pPr>
        <w:pStyle w:val="ListParagraph"/>
        <w:numPr>
          <w:ilvl w:val="0"/>
          <w:numId w:val="50"/>
        </w:numPr>
        <w:spacing w:after="120" w:line="276" w:lineRule="auto"/>
        <w:contextualSpacing w:val="0"/>
        <w:jc w:val="both"/>
        <w:rPr>
          <w:b/>
          <w:lang w:val="en-GB"/>
        </w:rPr>
      </w:pPr>
      <w:r w:rsidRPr="00E45707">
        <w:rPr>
          <w:b/>
          <w:lang w:val="en-GB"/>
        </w:rPr>
        <w:t>Calculate the discount rate and actual tender price that will be submitted.</w:t>
      </w:r>
      <w:r w:rsidRPr="00E45707">
        <w:rPr>
          <w:b/>
          <w:lang w:val="en-GB"/>
        </w:rPr>
        <w:tab/>
        <w:t xml:space="preserve"> </w:t>
      </w:r>
      <w:r w:rsidRPr="00E45707">
        <w:rPr>
          <w:b/>
          <w:lang w:val="en-GB"/>
        </w:rPr>
        <w:tab/>
      </w:r>
    </w:p>
    <w:p w:rsidR="002F72E7" w:rsidRPr="00C30D23" w:rsidRDefault="002F72E7" w:rsidP="002F72E7">
      <w:pPr>
        <w:pStyle w:val="ListParagraph"/>
        <w:numPr>
          <w:ilvl w:val="0"/>
          <w:numId w:val="50"/>
        </w:numPr>
        <w:spacing w:after="120" w:line="276" w:lineRule="auto"/>
        <w:contextualSpacing w:val="0"/>
        <w:jc w:val="both"/>
        <w:rPr>
          <w:rFonts w:cs="Times New Roman"/>
          <w:b/>
        </w:rPr>
      </w:pPr>
      <w:r w:rsidRPr="00E45707">
        <w:rPr>
          <w:b/>
          <w:lang w:val="en-GB"/>
        </w:rPr>
        <w:t>Calculate the consideration payable by your bank if the tender is accepted.</w:t>
      </w:r>
    </w:p>
    <w:p w:rsidR="002F72E7" w:rsidRPr="00E45707" w:rsidRDefault="002F72E7" w:rsidP="005B4EB3">
      <w:pPr>
        <w:pStyle w:val="ListParagraph"/>
        <w:numPr>
          <w:ilvl w:val="0"/>
          <w:numId w:val="0"/>
        </w:numPr>
        <w:rPr>
          <w:b/>
        </w:rPr>
      </w:pPr>
    </w:p>
    <w:p w:rsidR="002F72E7" w:rsidRPr="00D91DA7" w:rsidRDefault="002F72E7" w:rsidP="002F72E7">
      <w:pPr>
        <w:pStyle w:val="ListParagraph"/>
        <w:numPr>
          <w:ilvl w:val="0"/>
          <w:numId w:val="7"/>
        </w:numPr>
        <w:spacing w:after="120" w:line="276" w:lineRule="auto"/>
        <w:ind w:left="1080"/>
        <w:contextualSpacing w:val="0"/>
        <w:jc w:val="both"/>
        <w:rPr>
          <w:b/>
          <w:color w:val="FF0000"/>
        </w:rPr>
      </w:pPr>
      <w:r w:rsidRPr="00D91DA7">
        <w:rPr>
          <w:b/>
          <w:color w:val="FF0000"/>
        </w:rPr>
        <w:t>i</w:t>
      </w:r>
      <w:r w:rsidRPr="00D91DA7">
        <w:rPr>
          <w:b/>
          <w:color w:val="FF0000"/>
          <w:vertAlign w:val="subscript"/>
        </w:rPr>
        <w:t>d</w:t>
      </w:r>
      <w:r w:rsidRPr="00D91DA7">
        <w:rPr>
          <w:b/>
          <w:color w:val="FF0000"/>
        </w:rPr>
        <w:t xml:space="preserve"> = </w:t>
      </w:r>
      <w:proofErr w:type="spellStart"/>
      <w:r w:rsidRPr="00D91DA7">
        <w:rPr>
          <w:b/>
          <w:color w:val="FF0000"/>
        </w:rPr>
        <w:t>i</w:t>
      </w:r>
      <w:r w:rsidRPr="00D91DA7">
        <w:rPr>
          <w:b/>
          <w:color w:val="FF0000"/>
          <w:vertAlign w:val="subscript"/>
        </w:rPr>
        <w:t>y</w:t>
      </w:r>
      <w:proofErr w:type="spellEnd"/>
      <w:r w:rsidRPr="00D91DA7">
        <w:rPr>
          <w:b/>
          <w:color w:val="FF0000"/>
        </w:rPr>
        <w:t>/[1 + (</w:t>
      </w:r>
      <w:proofErr w:type="spellStart"/>
      <w:r w:rsidRPr="00D91DA7">
        <w:rPr>
          <w:b/>
          <w:color w:val="FF0000"/>
        </w:rPr>
        <w:t>i</w:t>
      </w:r>
      <w:r w:rsidRPr="00D91DA7">
        <w:rPr>
          <w:b/>
          <w:color w:val="FF0000"/>
          <w:vertAlign w:val="subscript"/>
        </w:rPr>
        <w:t>y</w:t>
      </w:r>
      <w:proofErr w:type="spellEnd"/>
      <w:r w:rsidRPr="00D91DA7">
        <w:rPr>
          <w:b/>
          <w:color w:val="FF0000"/>
        </w:rPr>
        <w:t xml:space="preserve"> </w:t>
      </w:r>
      <w:r w:rsidR="00387C86">
        <w:rPr>
          <w:rFonts w:cstheme="minorHAnsi"/>
          <w:b/>
          <w:color w:val="FF0000"/>
        </w:rPr>
        <w:t>×</w:t>
      </w:r>
      <w:r w:rsidRPr="00D91DA7">
        <w:rPr>
          <w:b/>
          <w:color w:val="FF0000"/>
        </w:rPr>
        <w:t xml:space="preserve"> d/365)]</w:t>
      </w:r>
    </w:p>
    <w:p w:rsidR="002F72E7" w:rsidRPr="00691A2D" w:rsidRDefault="002F72E7" w:rsidP="005B4EB3">
      <w:pPr>
        <w:ind w:left="1769"/>
        <w:rPr>
          <w:b/>
          <w:color w:val="FF0000"/>
        </w:rPr>
      </w:pPr>
      <w:r w:rsidRPr="00691A2D">
        <w:rPr>
          <w:b/>
          <w:color w:val="FF0000"/>
        </w:rPr>
        <w:t>i = 0,065</w:t>
      </w:r>
      <w:proofErr w:type="gramStart"/>
      <w:r w:rsidRPr="00691A2D">
        <w:rPr>
          <w:b/>
          <w:color w:val="FF0000"/>
        </w:rPr>
        <w:t>/[</w:t>
      </w:r>
      <w:proofErr w:type="gramEnd"/>
      <w:r w:rsidRPr="00691A2D">
        <w:rPr>
          <w:b/>
          <w:color w:val="FF0000"/>
        </w:rPr>
        <w:t>1 + (0,065 × 91/365)] = 0,065/1,01621 = 0,06396 or 6,40%</w:t>
      </w:r>
    </w:p>
    <w:p w:rsidR="002F72E7" w:rsidRPr="00691A2D" w:rsidRDefault="002F72E7" w:rsidP="005B4EB3">
      <w:pPr>
        <w:ind w:left="1769"/>
        <w:rPr>
          <w:b/>
          <w:color w:val="FF0000"/>
        </w:rPr>
      </w:pPr>
      <w:r w:rsidRPr="00691A2D">
        <w:rPr>
          <w:b/>
          <w:color w:val="FF0000"/>
        </w:rPr>
        <w:t>Price = 1 – (i</w:t>
      </w:r>
      <w:r w:rsidRPr="00691A2D">
        <w:rPr>
          <w:b/>
          <w:color w:val="FF0000"/>
          <w:vertAlign w:val="subscript"/>
        </w:rPr>
        <w:t>d</w:t>
      </w:r>
      <w:r w:rsidRPr="00691A2D">
        <w:rPr>
          <w:b/>
          <w:color w:val="FF0000"/>
        </w:rPr>
        <w:t xml:space="preserve"> × d/365)</w:t>
      </w:r>
    </w:p>
    <w:p w:rsidR="002F72E7" w:rsidRPr="00691A2D" w:rsidRDefault="002F72E7" w:rsidP="005B4EB3">
      <w:pPr>
        <w:ind w:left="1769"/>
        <w:rPr>
          <w:b/>
          <w:color w:val="FF0000"/>
        </w:rPr>
      </w:pPr>
      <w:r w:rsidRPr="00691A2D">
        <w:rPr>
          <w:b/>
          <w:color w:val="FF0000"/>
        </w:rPr>
        <w:t>= 1 – (0</w:t>
      </w:r>
      <w:proofErr w:type="gramStart"/>
      <w:r w:rsidRPr="00691A2D">
        <w:rPr>
          <w:b/>
          <w:color w:val="FF0000"/>
        </w:rPr>
        <w:t>,06396</w:t>
      </w:r>
      <w:proofErr w:type="gramEnd"/>
      <w:r w:rsidRPr="00691A2D">
        <w:rPr>
          <w:b/>
          <w:color w:val="FF0000"/>
        </w:rPr>
        <w:t xml:space="preserve"> × 91/365) = 0,98405 or R98,405% (if third decimal place is not 0 or 5, adjust) </w:t>
      </w:r>
      <w:r w:rsidRPr="00691A2D">
        <w:rPr>
          <w:b/>
          <w:color w:val="FF0000"/>
        </w:rPr>
        <w:tab/>
      </w:r>
      <w:r w:rsidRPr="00691A2D">
        <w:rPr>
          <w:b/>
          <w:color w:val="FF0000"/>
        </w:rPr>
        <w:tab/>
      </w:r>
      <w:r w:rsidRPr="00691A2D">
        <w:rPr>
          <w:b/>
          <w:color w:val="FF0000"/>
        </w:rPr>
        <w:tab/>
      </w:r>
    </w:p>
    <w:p w:rsidR="002F72E7" w:rsidRPr="00D91DA7" w:rsidRDefault="002F72E7" w:rsidP="002F72E7">
      <w:pPr>
        <w:pStyle w:val="ListParagraph"/>
        <w:numPr>
          <w:ilvl w:val="0"/>
          <w:numId w:val="7"/>
        </w:numPr>
        <w:spacing w:after="120" w:line="276" w:lineRule="auto"/>
        <w:ind w:left="1080"/>
        <w:contextualSpacing w:val="0"/>
        <w:jc w:val="both"/>
        <w:rPr>
          <w:b/>
          <w:color w:val="FF0000"/>
        </w:rPr>
      </w:pPr>
      <w:r w:rsidRPr="00D91DA7">
        <w:rPr>
          <w:b/>
          <w:color w:val="FF0000"/>
        </w:rPr>
        <w:t>Consideration = NV × p</w:t>
      </w:r>
    </w:p>
    <w:p w:rsidR="002F72E7" w:rsidRPr="00691A2D" w:rsidRDefault="002F72E7" w:rsidP="005B4EB3">
      <w:pPr>
        <w:ind w:left="1769"/>
        <w:rPr>
          <w:rFonts w:ascii="Cambria" w:hAnsi="Cambria"/>
          <w:b/>
          <w:color w:val="FF0000"/>
        </w:rPr>
      </w:pPr>
      <w:r w:rsidRPr="00691A2D">
        <w:rPr>
          <w:b/>
          <w:color w:val="FF0000"/>
        </w:rPr>
        <w:t>= 50 000 000 × 0</w:t>
      </w:r>
      <w:proofErr w:type="gramStart"/>
      <w:r w:rsidRPr="00691A2D">
        <w:rPr>
          <w:b/>
          <w:color w:val="FF0000"/>
        </w:rPr>
        <w:t>,98405</w:t>
      </w:r>
      <w:proofErr w:type="gramEnd"/>
      <w:r w:rsidRPr="00691A2D">
        <w:rPr>
          <w:b/>
          <w:color w:val="FF0000"/>
        </w:rPr>
        <w:t xml:space="preserve"> = 49 202 500</w:t>
      </w:r>
    </w:p>
    <w:p w:rsidR="002F72E7" w:rsidRDefault="002F72E7" w:rsidP="005B4EB3">
      <w:pPr>
        <w:pStyle w:val="Heading4"/>
      </w:pPr>
      <w:r>
        <w:t xml:space="preserve"> </w:t>
      </w:r>
    </w:p>
    <w:p w:rsidR="002F72E7" w:rsidRPr="0033768E" w:rsidRDefault="002F72E7" w:rsidP="005B4EB3">
      <w:pPr>
        <w:rPr>
          <w:b/>
        </w:rPr>
      </w:pPr>
      <w:r w:rsidRPr="0033768E">
        <w:rPr>
          <w:b/>
        </w:rPr>
        <w:t xml:space="preserve">Discuss why </w:t>
      </w:r>
      <w:r>
        <w:rPr>
          <w:b/>
        </w:rPr>
        <w:t>b</w:t>
      </w:r>
      <w:r w:rsidRPr="0033768E">
        <w:rPr>
          <w:b/>
        </w:rPr>
        <w:t>ankers’ acceptance</w:t>
      </w:r>
      <w:r>
        <w:rPr>
          <w:b/>
        </w:rPr>
        <w:t>s (BA</w:t>
      </w:r>
      <w:r w:rsidRPr="0033768E">
        <w:rPr>
          <w:b/>
        </w:rPr>
        <w:t>s) are no longer traded in South Africa.</w:t>
      </w:r>
    </w:p>
    <w:p w:rsidR="002F72E7" w:rsidRPr="00D91DA7" w:rsidRDefault="002F72E7" w:rsidP="005B4EB3">
      <w:pPr>
        <w:ind w:left="720"/>
        <w:rPr>
          <w:b/>
          <w:color w:val="FF0000"/>
        </w:rPr>
      </w:pPr>
      <w:r w:rsidRPr="00D91DA7">
        <w:rPr>
          <w:b/>
          <w:color w:val="FF0000"/>
        </w:rPr>
        <w:t>BAs have declined in importance in favour of alternative forms of financing for the following reasons:</w:t>
      </w:r>
    </w:p>
    <w:p w:rsidR="002F72E7" w:rsidRPr="00D91DA7" w:rsidRDefault="002F72E7" w:rsidP="002F72E7">
      <w:pPr>
        <w:pStyle w:val="ListParagraph"/>
        <w:numPr>
          <w:ilvl w:val="0"/>
          <w:numId w:val="8"/>
        </w:numPr>
        <w:spacing w:after="120" w:line="276" w:lineRule="auto"/>
        <w:ind w:left="1440"/>
        <w:contextualSpacing w:val="0"/>
        <w:jc w:val="both"/>
        <w:rPr>
          <w:b/>
          <w:color w:val="FF0000"/>
          <w:lang w:val="en-GB"/>
        </w:rPr>
      </w:pPr>
      <w:r w:rsidRPr="00D91DA7">
        <w:rPr>
          <w:b/>
          <w:color w:val="FF0000"/>
          <w:lang w:val="en-GB"/>
        </w:rPr>
        <w:t xml:space="preserve">BAs lost their liquid asset status in 1993, causing a sharp decline in volume. Banks subsequently became less eager to promote BA business with their larger clients. </w:t>
      </w:r>
    </w:p>
    <w:p w:rsidR="002F72E7" w:rsidRPr="00D91DA7" w:rsidRDefault="002F72E7" w:rsidP="002F72E7">
      <w:pPr>
        <w:pStyle w:val="ListParagraph"/>
        <w:numPr>
          <w:ilvl w:val="0"/>
          <w:numId w:val="8"/>
        </w:numPr>
        <w:spacing w:after="120" w:line="276" w:lineRule="auto"/>
        <w:ind w:left="1440"/>
        <w:contextualSpacing w:val="0"/>
        <w:jc w:val="both"/>
        <w:rPr>
          <w:b/>
          <w:color w:val="FF0000"/>
          <w:lang w:val="en-GB"/>
        </w:rPr>
      </w:pPr>
      <w:r w:rsidRPr="00D91DA7">
        <w:rPr>
          <w:b/>
          <w:color w:val="FF0000"/>
          <w:lang w:val="en-GB"/>
        </w:rPr>
        <w:t xml:space="preserve">Borrowers have switched to other forms of short-term financing such as tailor-made short-term loans or by issuing their own commercial paper (CP). </w:t>
      </w:r>
    </w:p>
    <w:p w:rsidR="002F72E7" w:rsidRPr="00D91DA7" w:rsidRDefault="002F72E7" w:rsidP="002F72E7">
      <w:pPr>
        <w:pStyle w:val="ListParagraph"/>
        <w:numPr>
          <w:ilvl w:val="0"/>
          <w:numId w:val="8"/>
        </w:numPr>
        <w:spacing w:after="120" w:line="276" w:lineRule="auto"/>
        <w:ind w:left="1440"/>
        <w:contextualSpacing w:val="0"/>
        <w:jc w:val="both"/>
        <w:rPr>
          <w:b/>
          <w:color w:val="FF0000"/>
          <w:lang w:val="en-GB"/>
        </w:rPr>
      </w:pPr>
      <w:r w:rsidRPr="00D91DA7">
        <w:rPr>
          <w:b/>
          <w:color w:val="FF0000"/>
          <w:lang w:val="en-GB"/>
        </w:rPr>
        <w:t xml:space="preserve">Banks </w:t>
      </w:r>
      <w:r w:rsidR="00C5182E">
        <w:rPr>
          <w:b/>
          <w:color w:val="FF0000"/>
          <w:lang w:val="en-GB"/>
        </w:rPr>
        <w:t xml:space="preserve">have </w:t>
      </w:r>
      <w:r w:rsidRPr="00D91DA7">
        <w:rPr>
          <w:b/>
          <w:color w:val="FF0000"/>
          <w:lang w:val="en-GB"/>
        </w:rPr>
        <w:t>offer</w:t>
      </w:r>
      <w:r w:rsidR="00C5182E">
        <w:rPr>
          <w:b/>
          <w:color w:val="FF0000"/>
          <w:lang w:val="en-GB"/>
        </w:rPr>
        <w:t>ed</w:t>
      </w:r>
      <w:r w:rsidRPr="00D91DA7">
        <w:rPr>
          <w:b/>
          <w:color w:val="FF0000"/>
          <w:lang w:val="en-GB"/>
        </w:rPr>
        <w:t xml:space="preserve"> alternative short-term funding products to clients such as fixed-term loans (a non-tradable instrument) and FRNs. </w:t>
      </w:r>
    </w:p>
    <w:p w:rsidR="002F72E7" w:rsidRPr="00D91DA7" w:rsidRDefault="002F72E7" w:rsidP="002F72E7">
      <w:pPr>
        <w:pStyle w:val="ListParagraph"/>
        <w:numPr>
          <w:ilvl w:val="0"/>
          <w:numId w:val="8"/>
        </w:numPr>
        <w:spacing w:after="120" w:line="276" w:lineRule="auto"/>
        <w:ind w:left="1440"/>
        <w:contextualSpacing w:val="0"/>
        <w:jc w:val="both"/>
        <w:rPr>
          <w:b/>
          <w:color w:val="FF0000"/>
          <w:lang w:val="en-GB"/>
        </w:rPr>
      </w:pPr>
      <w:r w:rsidRPr="00D91DA7">
        <w:rPr>
          <w:b/>
          <w:color w:val="FF0000"/>
          <w:lang w:val="en-GB"/>
        </w:rPr>
        <w:t xml:space="preserve">BAs </w:t>
      </w:r>
      <w:r w:rsidR="00C5182E">
        <w:rPr>
          <w:b/>
          <w:color w:val="FF0000"/>
          <w:lang w:val="en-GB"/>
        </w:rPr>
        <w:t>were</w:t>
      </w:r>
      <w:r w:rsidRPr="00D91DA7">
        <w:rPr>
          <w:b/>
          <w:color w:val="FF0000"/>
          <w:lang w:val="en-GB"/>
        </w:rPr>
        <w:t xml:space="preserve"> subject to the R5 item limit in the payment system, which ma</w:t>
      </w:r>
      <w:r w:rsidR="00C5182E">
        <w:rPr>
          <w:b/>
          <w:color w:val="FF0000"/>
          <w:lang w:val="en-GB"/>
        </w:rPr>
        <w:t>de</w:t>
      </w:r>
      <w:r w:rsidRPr="00D91DA7">
        <w:rPr>
          <w:b/>
          <w:color w:val="FF0000"/>
          <w:lang w:val="en-GB"/>
        </w:rPr>
        <w:t xml:space="preserve"> their administration cumbersome.</w:t>
      </w:r>
    </w:p>
    <w:p w:rsidR="002F72E7" w:rsidRDefault="002F72E7" w:rsidP="005B4EB3">
      <w:pPr>
        <w:spacing w:after="0" w:line="240" w:lineRule="auto"/>
        <w:rPr>
          <w:b/>
          <w:bCs/>
        </w:rPr>
      </w:pPr>
      <w:r>
        <w:br w:type="page"/>
      </w:r>
    </w:p>
    <w:p w:rsidR="002F72E7" w:rsidRDefault="002F72E7" w:rsidP="005B4EB3">
      <w:pPr>
        <w:pStyle w:val="Heading4"/>
      </w:pPr>
    </w:p>
    <w:p w:rsidR="002F72E7" w:rsidRPr="0070478C" w:rsidRDefault="002F72E7" w:rsidP="005B4EB3">
      <w:pPr>
        <w:rPr>
          <w:b/>
        </w:rPr>
      </w:pPr>
      <w:proofErr w:type="spellStart"/>
      <w:r w:rsidRPr="005E5FBD">
        <w:rPr>
          <w:b/>
        </w:rPr>
        <w:t>Tswelopele</w:t>
      </w:r>
      <w:proofErr w:type="spellEnd"/>
      <w:r w:rsidRPr="005E5FBD">
        <w:rPr>
          <w:b/>
        </w:rPr>
        <w:t xml:space="preserve"> Fund</w:t>
      </w:r>
      <w:r w:rsidRPr="0070478C">
        <w:rPr>
          <w:b/>
        </w:rPr>
        <w:t xml:space="preserve"> Management Pty Ltd wants to invest R5 million in NCDs for about </w:t>
      </w:r>
      <w:r>
        <w:rPr>
          <w:b/>
        </w:rPr>
        <w:t xml:space="preserve">six </w:t>
      </w:r>
      <w:r w:rsidRPr="0070478C">
        <w:rPr>
          <w:b/>
        </w:rPr>
        <w:t xml:space="preserve">months. It buys a R5 million 182-day NCD, issued by Pennywise </w:t>
      </w:r>
      <w:r>
        <w:rPr>
          <w:b/>
        </w:rPr>
        <w:t>B</w:t>
      </w:r>
      <w:r w:rsidRPr="0070478C">
        <w:rPr>
          <w:b/>
        </w:rPr>
        <w:t>ank at an interest rate of 7</w:t>
      </w:r>
      <w:proofErr w:type="gramStart"/>
      <w:r w:rsidRPr="0070478C">
        <w:rPr>
          <w:b/>
        </w:rPr>
        <w:t>,15</w:t>
      </w:r>
      <w:proofErr w:type="gramEnd"/>
      <w:r>
        <w:rPr>
          <w:b/>
        </w:rPr>
        <w:t xml:space="preserve"> per cent</w:t>
      </w:r>
      <w:r w:rsidRPr="0070478C">
        <w:rPr>
          <w:b/>
        </w:rPr>
        <w:t xml:space="preserve"> p</w:t>
      </w:r>
      <w:r>
        <w:rPr>
          <w:b/>
        </w:rPr>
        <w:t xml:space="preserve">er </w:t>
      </w:r>
      <w:r w:rsidRPr="0070478C">
        <w:rPr>
          <w:b/>
        </w:rPr>
        <w:t>a</w:t>
      </w:r>
      <w:r>
        <w:rPr>
          <w:b/>
        </w:rPr>
        <w:t>nnum</w:t>
      </w:r>
      <w:r w:rsidRPr="0070478C">
        <w:rPr>
          <w:b/>
        </w:rPr>
        <w:t xml:space="preserve">. </w:t>
      </w:r>
    </w:p>
    <w:p w:rsidR="002F72E7" w:rsidRPr="0070478C" w:rsidRDefault="002F72E7" w:rsidP="002F72E7">
      <w:pPr>
        <w:pStyle w:val="ListParagraph"/>
        <w:numPr>
          <w:ilvl w:val="0"/>
          <w:numId w:val="51"/>
        </w:numPr>
        <w:spacing w:after="120" w:line="276" w:lineRule="auto"/>
        <w:contextualSpacing w:val="0"/>
        <w:jc w:val="both"/>
        <w:rPr>
          <w:b/>
        </w:rPr>
      </w:pPr>
      <w:r w:rsidRPr="0070478C">
        <w:rPr>
          <w:b/>
        </w:rPr>
        <w:t>Calculate the amount that Pennywise has to pay the holder of the NCD at maturity.</w:t>
      </w:r>
      <w:r w:rsidRPr="0070478C">
        <w:rPr>
          <w:b/>
        </w:rPr>
        <w:tab/>
      </w:r>
    </w:p>
    <w:p w:rsidR="002F72E7" w:rsidRPr="00887062" w:rsidRDefault="002F72E7" w:rsidP="002F72E7">
      <w:pPr>
        <w:pStyle w:val="ListParagraph"/>
        <w:numPr>
          <w:ilvl w:val="0"/>
          <w:numId w:val="51"/>
        </w:numPr>
        <w:spacing w:after="120" w:line="276" w:lineRule="auto"/>
        <w:contextualSpacing w:val="0"/>
        <w:jc w:val="both"/>
      </w:pPr>
      <w:proofErr w:type="spellStart"/>
      <w:r w:rsidRPr="005E5FBD">
        <w:rPr>
          <w:b/>
        </w:rPr>
        <w:t>Tswelopele</w:t>
      </w:r>
      <w:proofErr w:type="spellEnd"/>
      <w:r w:rsidRPr="005E5FBD">
        <w:rPr>
          <w:b/>
        </w:rPr>
        <w:t xml:space="preserve"> </w:t>
      </w:r>
      <w:r w:rsidRPr="0070478C">
        <w:rPr>
          <w:b/>
        </w:rPr>
        <w:t xml:space="preserve">sells the NCD 85 days before maturity to </w:t>
      </w:r>
      <w:proofErr w:type="spellStart"/>
      <w:r w:rsidRPr="0070478C">
        <w:rPr>
          <w:b/>
        </w:rPr>
        <w:t>Pumba</w:t>
      </w:r>
      <w:proofErr w:type="spellEnd"/>
      <w:r w:rsidRPr="0070478C">
        <w:rPr>
          <w:b/>
        </w:rPr>
        <w:t xml:space="preserve"> Investments at a new market rate of 7</w:t>
      </w:r>
      <w:proofErr w:type="gramStart"/>
      <w:r w:rsidRPr="0070478C">
        <w:rPr>
          <w:b/>
        </w:rPr>
        <w:t>,65</w:t>
      </w:r>
      <w:proofErr w:type="gramEnd"/>
      <w:r>
        <w:rPr>
          <w:b/>
        </w:rPr>
        <w:t xml:space="preserve"> per cent </w:t>
      </w:r>
      <w:r w:rsidRPr="0070478C">
        <w:rPr>
          <w:b/>
        </w:rPr>
        <w:t>p</w:t>
      </w:r>
      <w:r>
        <w:rPr>
          <w:b/>
        </w:rPr>
        <w:t xml:space="preserve">er </w:t>
      </w:r>
      <w:r w:rsidRPr="0070478C">
        <w:rPr>
          <w:b/>
        </w:rPr>
        <w:t>a</w:t>
      </w:r>
      <w:r>
        <w:rPr>
          <w:b/>
        </w:rPr>
        <w:t>nnum</w:t>
      </w:r>
      <w:r w:rsidRPr="0070478C">
        <w:rPr>
          <w:b/>
        </w:rPr>
        <w:t xml:space="preserve">. Calculate the amount payable by </w:t>
      </w:r>
      <w:proofErr w:type="spellStart"/>
      <w:r w:rsidRPr="0070478C">
        <w:rPr>
          <w:b/>
        </w:rPr>
        <w:t>Pumba</w:t>
      </w:r>
      <w:proofErr w:type="spellEnd"/>
      <w:r w:rsidRPr="0070478C">
        <w:rPr>
          <w:b/>
        </w:rPr>
        <w:t>.</w:t>
      </w:r>
      <w:r w:rsidRPr="00887062">
        <w:tab/>
      </w:r>
      <w:r w:rsidRPr="00887062">
        <w:tab/>
      </w:r>
      <w:r w:rsidRPr="00887062">
        <w:tab/>
      </w:r>
    </w:p>
    <w:p w:rsidR="002F72E7" w:rsidRPr="00D91DA7" w:rsidRDefault="002F72E7" w:rsidP="002F72E7">
      <w:pPr>
        <w:pStyle w:val="ListParagraph"/>
        <w:numPr>
          <w:ilvl w:val="0"/>
          <w:numId w:val="24"/>
        </w:numPr>
        <w:spacing w:after="120" w:line="276" w:lineRule="auto"/>
        <w:ind w:left="1080"/>
        <w:contextualSpacing w:val="0"/>
        <w:jc w:val="both"/>
        <w:rPr>
          <w:b/>
          <w:color w:val="FF0000"/>
          <w:lang w:val="en-GB"/>
        </w:rPr>
      </w:pPr>
      <w:r w:rsidRPr="00D91DA7">
        <w:rPr>
          <w:b/>
          <w:color w:val="FF0000"/>
          <w:lang w:val="en-GB"/>
        </w:rPr>
        <w:t>MV</w:t>
      </w:r>
      <w:r>
        <w:rPr>
          <w:b/>
          <w:color w:val="FF0000"/>
          <w:lang w:val="en-GB"/>
        </w:rPr>
        <w:tab/>
      </w:r>
      <w:r w:rsidRPr="00D91DA7">
        <w:rPr>
          <w:b/>
          <w:color w:val="FF0000"/>
          <w:lang w:val="en-GB"/>
        </w:rPr>
        <w:t xml:space="preserve">= N </w:t>
      </w:r>
      <w:r w:rsidRPr="00D91DA7">
        <w:rPr>
          <w:b/>
          <w:color w:val="FF0000"/>
        </w:rPr>
        <w:t>×</w:t>
      </w:r>
      <w:r w:rsidRPr="00D91DA7">
        <w:rPr>
          <w:b/>
          <w:color w:val="FF0000"/>
          <w:lang w:val="en-GB"/>
        </w:rPr>
        <w:t xml:space="preserve"> (1 + i </w:t>
      </w:r>
      <w:r w:rsidRPr="00D91DA7">
        <w:rPr>
          <w:b/>
          <w:color w:val="FF0000"/>
        </w:rPr>
        <w:t>×</w:t>
      </w:r>
      <w:r w:rsidRPr="00D91DA7">
        <w:rPr>
          <w:b/>
          <w:color w:val="FF0000"/>
          <w:lang w:val="en-GB"/>
        </w:rPr>
        <w:t xml:space="preserve"> days/365) </w:t>
      </w:r>
    </w:p>
    <w:p w:rsidR="002F72E7" w:rsidRDefault="002F72E7" w:rsidP="005B4EB3">
      <w:pPr>
        <w:ind w:left="1440"/>
        <w:rPr>
          <w:b/>
          <w:color w:val="FF0000"/>
        </w:rPr>
      </w:pPr>
      <w:r w:rsidRPr="00116FC9">
        <w:rPr>
          <w:b/>
          <w:color w:val="FF0000"/>
        </w:rPr>
        <w:t>= 5 000 000 × (1 + 0</w:t>
      </w:r>
      <w:proofErr w:type="gramStart"/>
      <w:r w:rsidRPr="00116FC9">
        <w:rPr>
          <w:b/>
          <w:color w:val="FF0000"/>
        </w:rPr>
        <w:t>,0715</w:t>
      </w:r>
      <w:proofErr w:type="gramEnd"/>
      <w:r w:rsidRPr="00116FC9">
        <w:rPr>
          <w:b/>
          <w:color w:val="FF0000"/>
        </w:rPr>
        <w:t xml:space="preserve"> × 182/365) </w:t>
      </w:r>
    </w:p>
    <w:p w:rsidR="002F72E7" w:rsidRPr="00116FC9" w:rsidRDefault="002F72E7" w:rsidP="005B4EB3">
      <w:pPr>
        <w:ind w:left="1440"/>
        <w:rPr>
          <w:b/>
          <w:color w:val="FF0000"/>
        </w:rPr>
      </w:pPr>
      <w:r w:rsidRPr="00116FC9">
        <w:rPr>
          <w:b/>
          <w:color w:val="FF0000"/>
        </w:rPr>
        <w:t>= R5 178 260</w:t>
      </w:r>
      <w:proofErr w:type="gramStart"/>
      <w:r w:rsidRPr="00116FC9">
        <w:rPr>
          <w:b/>
          <w:color w:val="FF0000"/>
        </w:rPr>
        <w:t>,28</w:t>
      </w:r>
      <w:proofErr w:type="gramEnd"/>
      <w:r w:rsidRPr="00116FC9">
        <w:rPr>
          <w:b/>
          <w:color w:val="FF0000"/>
        </w:rPr>
        <w:tab/>
      </w:r>
      <w:r w:rsidRPr="00116FC9">
        <w:rPr>
          <w:b/>
          <w:color w:val="FF0000"/>
        </w:rPr>
        <w:tab/>
      </w:r>
      <w:r w:rsidRPr="00116FC9">
        <w:rPr>
          <w:b/>
          <w:color w:val="FF0000"/>
        </w:rPr>
        <w:tab/>
      </w:r>
    </w:p>
    <w:p w:rsidR="002F72E7" w:rsidRPr="00D91DA7" w:rsidRDefault="002F72E7" w:rsidP="002F72E7">
      <w:pPr>
        <w:pStyle w:val="ListParagraph"/>
        <w:numPr>
          <w:ilvl w:val="0"/>
          <w:numId w:val="29"/>
        </w:numPr>
        <w:spacing w:after="120" w:line="276" w:lineRule="auto"/>
        <w:contextualSpacing w:val="0"/>
        <w:jc w:val="both"/>
        <w:rPr>
          <w:b/>
          <w:color w:val="FF0000"/>
        </w:rPr>
      </w:pPr>
      <w:r w:rsidRPr="00D91DA7">
        <w:rPr>
          <w:b/>
          <w:color w:val="FF0000"/>
        </w:rPr>
        <w:t>Secondary market consideration</w:t>
      </w:r>
      <w:r>
        <w:rPr>
          <w:b/>
          <w:color w:val="FF0000"/>
        </w:rPr>
        <w:tab/>
      </w:r>
      <w:r w:rsidRPr="00D91DA7">
        <w:rPr>
          <w:b/>
          <w:color w:val="FF0000"/>
        </w:rPr>
        <w:t xml:space="preserve">= MV/(1 + i × days/365) </w:t>
      </w:r>
    </w:p>
    <w:p w:rsidR="002F72E7" w:rsidRDefault="002F72E7" w:rsidP="005B4EB3">
      <w:pPr>
        <w:ind w:left="3600" w:firstLine="720"/>
        <w:rPr>
          <w:b/>
          <w:color w:val="FF0000"/>
        </w:rPr>
      </w:pPr>
      <w:r w:rsidRPr="00116FC9">
        <w:rPr>
          <w:b/>
          <w:color w:val="FF0000"/>
        </w:rPr>
        <w:t>= 5 178 260</w:t>
      </w:r>
      <w:proofErr w:type="gramStart"/>
      <w:r w:rsidRPr="00116FC9">
        <w:rPr>
          <w:b/>
          <w:color w:val="FF0000"/>
        </w:rPr>
        <w:t>,28</w:t>
      </w:r>
      <w:proofErr w:type="gramEnd"/>
      <w:r w:rsidRPr="00116FC9">
        <w:rPr>
          <w:b/>
          <w:color w:val="FF0000"/>
        </w:rPr>
        <w:t xml:space="preserve"> / (1 + 0,0765 × 85/365) </w:t>
      </w:r>
    </w:p>
    <w:p w:rsidR="002F72E7" w:rsidRPr="0070478C" w:rsidRDefault="002F72E7" w:rsidP="005B4EB3">
      <w:pPr>
        <w:ind w:left="4320"/>
      </w:pPr>
      <w:r w:rsidRPr="00116FC9">
        <w:rPr>
          <w:b/>
          <w:color w:val="FF0000"/>
        </w:rPr>
        <w:t>= R5 087 623</w:t>
      </w:r>
      <w:proofErr w:type="gramStart"/>
      <w:r w:rsidRPr="00116FC9">
        <w:rPr>
          <w:b/>
          <w:color w:val="FF0000"/>
        </w:rPr>
        <w:t>,91</w:t>
      </w:r>
      <w:proofErr w:type="gramEnd"/>
      <w:r w:rsidRPr="00116FC9">
        <w:rPr>
          <w:b/>
          <w:color w:val="FF0000"/>
        </w:rPr>
        <w:tab/>
      </w:r>
      <w:r w:rsidRPr="0070478C">
        <w:tab/>
      </w:r>
      <w:r w:rsidRPr="0070478C">
        <w:tab/>
      </w:r>
      <w:r w:rsidRPr="0070478C">
        <w:tab/>
      </w:r>
      <w:r w:rsidRPr="0070478C">
        <w:tab/>
      </w:r>
      <w:r w:rsidRPr="0070478C">
        <w:tab/>
      </w:r>
    </w:p>
    <w:p w:rsidR="002F72E7" w:rsidRDefault="002F72E7" w:rsidP="005B4EB3">
      <w:pPr>
        <w:pStyle w:val="Heading4"/>
      </w:pPr>
      <w:r>
        <w:t xml:space="preserve"> </w:t>
      </w:r>
    </w:p>
    <w:p w:rsidR="002F72E7" w:rsidRPr="00160859" w:rsidRDefault="002F72E7" w:rsidP="005B4EB3">
      <w:pPr>
        <w:rPr>
          <w:b/>
        </w:rPr>
      </w:pPr>
      <w:r w:rsidRPr="00160859">
        <w:rPr>
          <w:b/>
        </w:rPr>
        <w:t xml:space="preserve">Fast Moving Bank (FMB) experiences a </w:t>
      </w:r>
      <w:r>
        <w:rPr>
          <w:b/>
        </w:rPr>
        <w:t>seven</w:t>
      </w:r>
      <w:r w:rsidRPr="00160859">
        <w:rPr>
          <w:b/>
        </w:rPr>
        <w:t>-day liquidity shortage of R400 million that has to be funded by a repurchase transaction with the SARB. The following information is supplied:</w:t>
      </w:r>
    </w:p>
    <w:p w:rsidR="002F72E7" w:rsidRPr="00160859" w:rsidRDefault="002F72E7" w:rsidP="002F72E7">
      <w:pPr>
        <w:pStyle w:val="ListParagraph"/>
        <w:numPr>
          <w:ilvl w:val="0"/>
          <w:numId w:val="6"/>
        </w:numPr>
        <w:spacing w:after="120" w:line="276" w:lineRule="auto"/>
        <w:contextualSpacing w:val="0"/>
        <w:jc w:val="both"/>
        <w:rPr>
          <w:b/>
          <w:lang w:val="en-GB"/>
        </w:rPr>
      </w:pPr>
      <w:r w:rsidRPr="00160859">
        <w:rPr>
          <w:b/>
          <w:lang w:val="en-GB"/>
        </w:rPr>
        <w:t>SARB’s required haircut rate = 3,5%</w:t>
      </w:r>
    </w:p>
    <w:p w:rsidR="002F72E7" w:rsidRPr="00160859" w:rsidRDefault="002F72E7" w:rsidP="002F72E7">
      <w:pPr>
        <w:pStyle w:val="ListParagraph"/>
        <w:numPr>
          <w:ilvl w:val="0"/>
          <w:numId w:val="6"/>
        </w:numPr>
        <w:spacing w:after="120" w:line="276" w:lineRule="auto"/>
        <w:contextualSpacing w:val="0"/>
        <w:jc w:val="both"/>
        <w:rPr>
          <w:b/>
          <w:lang w:val="en-GB"/>
        </w:rPr>
      </w:pPr>
      <w:r w:rsidRPr="00160859">
        <w:rPr>
          <w:b/>
          <w:lang w:val="en-GB"/>
        </w:rPr>
        <w:t>Repo rate = 5</w:t>
      </w:r>
      <w:proofErr w:type="gramStart"/>
      <w:r w:rsidRPr="00160859">
        <w:rPr>
          <w:b/>
          <w:lang w:val="en-GB"/>
        </w:rPr>
        <w:t>,5</w:t>
      </w:r>
      <w:proofErr w:type="gramEnd"/>
      <w:r w:rsidRPr="00160859">
        <w:rPr>
          <w:b/>
          <w:lang w:val="en-GB"/>
        </w:rPr>
        <w:t>% p.a.</w:t>
      </w:r>
    </w:p>
    <w:p w:rsidR="002F72E7" w:rsidRPr="00160859" w:rsidRDefault="002F72E7" w:rsidP="005B4EB3">
      <w:pPr>
        <w:rPr>
          <w:b/>
        </w:rPr>
      </w:pPr>
      <w:r w:rsidRPr="00160859">
        <w:rPr>
          <w:b/>
        </w:rPr>
        <w:t>Calculate the following (r</w:t>
      </w:r>
      <w:r w:rsidRPr="00160859">
        <w:rPr>
          <w:b/>
          <w:bCs/>
        </w:rPr>
        <w:t xml:space="preserve">ound all answers to 0 decimal </w:t>
      </w:r>
      <w:r>
        <w:rPr>
          <w:b/>
          <w:bCs/>
        </w:rPr>
        <w:t>places</w:t>
      </w:r>
      <w:r w:rsidRPr="00160859">
        <w:rPr>
          <w:b/>
        </w:rPr>
        <w:t>)</w:t>
      </w:r>
      <w:r>
        <w:rPr>
          <w:b/>
        </w:rPr>
        <w:t>:</w:t>
      </w:r>
      <w:r w:rsidRPr="00160859">
        <w:rPr>
          <w:b/>
        </w:rPr>
        <w:t xml:space="preserve"> </w:t>
      </w:r>
      <w:r w:rsidRPr="00160859">
        <w:rPr>
          <w:b/>
        </w:rPr>
        <w:tab/>
      </w:r>
      <w:r w:rsidRPr="00160859">
        <w:rPr>
          <w:b/>
        </w:rPr>
        <w:tab/>
      </w:r>
    </w:p>
    <w:p w:rsidR="002F72E7" w:rsidRPr="00160859" w:rsidRDefault="002F72E7" w:rsidP="002F72E7">
      <w:pPr>
        <w:pStyle w:val="ListParagraph"/>
        <w:numPr>
          <w:ilvl w:val="0"/>
          <w:numId w:val="52"/>
        </w:numPr>
        <w:spacing w:before="240" w:after="120" w:line="276" w:lineRule="auto"/>
        <w:contextualSpacing w:val="0"/>
        <w:jc w:val="both"/>
        <w:rPr>
          <w:b/>
          <w:lang w:val="en-GB"/>
        </w:rPr>
      </w:pPr>
      <w:r w:rsidRPr="00160859">
        <w:rPr>
          <w:b/>
          <w:lang w:val="en-GB"/>
        </w:rPr>
        <w:t>The repurchase consideration for FMB</w:t>
      </w:r>
    </w:p>
    <w:p w:rsidR="002F72E7" w:rsidRPr="00160859" w:rsidRDefault="002F72E7" w:rsidP="002F72E7">
      <w:pPr>
        <w:pStyle w:val="ListParagraph"/>
        <w:numPr>
          <w:ilvl w:val="0"/>
          <w:numId w:val="52"/>
        </w:numPr>
        <w:spacing w:before="240" w:after="120" w:line="276" w:lineRule="auto"/>
        <w:contextualSpacing w:val="0"/>
        <w:jc w:val="both"/>
        <w:rPr>
          <w:b/>
          <w:lang w:val="en-GB"/>
        </w:rPr>
      </w:pPr>
      <w:r w:rsidRPr="00160859">
        <w:rPr>
          <w:b/>
          <w:lang w:val="en-GB"/>
        </w:rPr>
        <w:t xml:space="preserve">The market value of collateral assets that FMB has to lodge with the SARB for the next week </w:t>
      </w:r>
    </w:p>
    <w:p w:rsidR="002F72E7" w:rsidRDefault="002F72E7" w:rsidP="002F72E7">
      <w:pPr>
        <w:pStyle w:val="ListParagraph"/>
        <w:numPr>
          <w:ilvl w:val="0"/>
          <w:numId w:val="52"/>
        </w:numPr>
        <w:spacing w:before="240" w:after="120" w:line="276" w:lineRule="auto"/>
        <w:contextualSpacing w:val="0"/>
        <w:jc w:val="both"/>
        <w:rPr>
          <w:b/>
          <w:lang w:val="en-GB"/>
        </w:rPr>
      </w:pPr>
      <w:r w:rsidRPr="00160859">
        <w:rPr>
          <w:b/>
          <w:lang w:val="en-GB"/>
        </w:rPr>
        <w:t>The adjusted market value of FMB’s collateral on day 3 if its current market value has changed to R410 669 779</w:t>
      </w:r>
    </w:p>
    <w:p w:rsidR="002F72E7" w:rsidRDefault="002F72E7" w:rsidP="002F72E7">
      <w:pPr>
        <w:pStyle w:val="ListParagraph"/>
        <w:numPr>
          <w:ilvl w:val="0"/>
          <w:numId w:val="26"/>
        </w:numPr>
        <w:spacing w:after="120" w:line="276" w:lineRule="auto"/>
        <w:contextualSpacing w:val="0"/>
        <w:jc w:val="both"/>
        <w:rPr>
          <w:b/>
          <w:color w:val="FF0000"/>
          <w:lang w:val="en-GB"/>
        </w:rPr>
      </w:pPr>
      <w:r w:rsidRPr="00D91DA7">
        <w:rPr>
          <w:b/>
          <w:color w:val="FF0000"/>
        </w:rPr>
        <w:t>Repurchase consideration</w:t>
      </w:r>
      <w:r>
        <w:rPr>
          <w:b/>
          <w:color w:val="FF0000"/>
        </w:rPr>
        <w:tab/>
      </w:r>
      <w:r w:rsidRPr="00D91DA7">
        <w:rPr>
          <w:b/>
          <w:color w:val="FF0000"/>
        </w:rPr>
        <w:t xml:space="preserve">= N × (1 + i × n) </w:t>
      </w:r>
      <w:r w:rsidRPr="00D91DA7">
        <w:rPr>
          <w:b/>
          <w:color w:val="FF0000"/>
          <w:lang w:val="en-GB"/>
        </w:rPr>
        <w:t xml:space="preserve">= 400 mil </w:t>
      </w:r>
      <w:r w:rsidRPr="00D91DA7">
        <w:rPr>
          <w:b/>
          <w:color w:val="FF0000"/>
        </w:rPr>
        <w:t>×</w:t>
      </w:r>
      <w:r w:rsidRPr="00D91DA7">
        <w:rPr>
          <w:b/>
          <w:color w:val="FF0000"/>
          <w:lang w:val="en-GB"/>
        </w:rPr>
        <w:t xml:space="preserve"> (1 +</w:t>
      </w:r>
      <w:r>
        <w:rPr>
          <w:b/>
          <w:color w:val="FF0000"/>
          <w:lang w:val="en-GB"/>
        </w:rPr>
        <w:t xml:space="preserve"> </w:t>
      </w:r>
      <w:r w:rsidRPr="00D91DA7">
        <w:rPr>
          <w:b/>
          <w:color w:val="FF0000"/>
          <w:lang w:val="en-GB"/>
        </w:rPr>
        <w:t xml:space="preserve">0,055 </w:t>
      </w:r>
      <w:r w:rsidRPr="00D91DA7">
        <w:rPr>
          <w:b/>
          <w:color w:val="FF0000"/>
        </w:rPr>
        <w:t xml:space="preserve">× </w:t>
      </w:r>
      <w:r w:rsidRPr="00D91DA7">
        <w:rPr>
          <w:b/>
          <w:color w:val="FF0000"/>
          <w:lang w:val="en-GB"/>
        </w:rPr>
        <w:t xml:space="preserve">7/365) </w:t>
      </w:r>
    </w:p>
    <w:p w:rsidR="002F72E7" w:rsidRPr="00116FC9" w:rsidRDefault="002F72E7" w:rsidP="005B4EB3">
      <w:pPr>
        <w:ind w:left="3240" w:firstLine="360"/>
        <w:rPr>
          <w:b/>
          <w:color w:val="FF0000"/>
        </w:rPr>
      </w:pPr>
      <w:r w:rsidRPr="00116FC9">
        <w:rPr>
          <w:b/>
          <w:color w:val="FF0000"/>
        </w:rPr>
        <w:t>= R400 421 918</w:t>
      </w:r>
    </w:p>
    <w:p w:rsidR="002F72E7" w:rsidRPr="00116FC9" w:rsidRDefault="002F72E7" w:rsidP="002F72E7">
      <w:pPr>
        <w:pStyle w:val="ListParagraph"/>
        <w:numPr>
          <w:ilvl w:val="0"/>
          <w:numId w:val="26"/>
        </w:numPr>
        <w:spacing w:after="120" w:line="276" w:lineRule="auto"/>
        <w:contextualSpacing w:val="0"/>
        <w:jc w:val="both"/>
        <w:rPr>
          <w:b/>
          <w:color w:val="FF0000"/>
          <w:lang w:val="en-GB"/>
        </w:rPr>
      </w:pPr>
      <w:r w:rsidRPr="00D91DA7">
        <w:rPr>
          <w:b/>
          <w:color w:val="FF0000"/>
          <w:lang w:val="en-GB"/>
        </w:rPr>
        <w:t>Collateral required</w:t>
      </w:r>
      <w:r>
        <w:rPr>
          <w:b/>
          <w:color w:val="FF0000"/>
          <w:lang w:val="en-GB"/>
        </w:rPr>
        <w:tab/>
      </w:r>
      <w:r w:rsidRPr="00D91DA7">
        <w:rPr>
          <w:b/>
          <w:color w:val="FF0000"/>
        </w:rPr>
        <w:t>= repurchase consideration ×</w:t>
      </w:r>
      <w:r w:rsidRPr="00D91DA7" w:rsidDel="00FB06F3">
        <w:rPr>
          <w:b/>
          <w:color w:val="FF0000"/>
        </w:rPr>
        <w:t xml:space="preserve"> </w:t>
      </w:r>
      <w:r w:rsidRPr="00D91DA7">
        <w:rPr>
          <w:b/>
          <w:color w:val="FF0000"/>
        </w:rPr>
        <w:t xml:space="preserve">(1 + 0,035) </w:t>
      </w:r>
    </w:p>
    <w:p w:rsidR="002F72E7" w:rsidRPr="00116FC9" w:rsidRDefault="002F72E7" w:rsidP="005B4EB3">
      <w:pPr>
        <w:ind w:left="2520" w:firstLine="360"/>
        <w:rPr>
          <w:b/>
          <w:color w:val="FF0000"/>
        </w:rPr>
      </w:pPr>
      <w:r w:rsidRPr="00116FC9">
        <w:rPr>
          <w:b/>
          <w:color w:val="FF0000"/>
        </w:rPr>
        <w:t>= R414 436 685</w:t>
      </w:r>
    </w:p>
    <w:p w:rsidR="002F72E7" w:rsidRPr="00116FC9" w:rsidRDefault="002F72E7" w:rsidP="002F72E7">
      <w:pPr>
        <w:pStyle w:val="ListParagraph"/>
        <w:numPr>
          <w:ilvl w:val="0"/>
          <w:numId w:val="26"/>
        </w:numPr>
        <w:spacing w:after="120" w:line="276" w:lineRule="auto"/>
        <w:contextualSpacing w:val="0"/>
        <w:jc w:val="both"/>
        <w:rPr>
          <w:rFonts w:ascii="Cambria" w:hAnsi="Cambria"/>
          <w:b/>
          <w:color w:val="FF0000"/>
        </w:rPr>
      </w:pPr>
      <w:r w:rsidRPr="00D91DA7">
        <w:rPr>
          <w:b/>
          <w:color w:val="FF0000"/>
        </w:rPr>
        <w:t>Adjusted market value of collateral on day 3</w:t>
      </w:r>
      <w:r>
        <w:rPr>
          <w:b/>
          <w:color w:val="FF0000"/>
        </w:rPr>
        <w:tab/>
      </w:r>
      <w:r w:rsidRPr="00D91DA7">
        <w:rPr>
          <w:b/>
          <w:color w:val="FF0000"/>
        </w:rPr>
        <w:t xml:space="preserve">= current market value/(1 + </w:t>
      </w:r>
      <w:proofErr w:type="spellStart"/>
      <w:r w:rsidRPr="00D91DA7">
        <w:rPr>
          <w:b/>
          <w:color w:val="FF0000"/>
        </w:rPr>
        <w:t>i</w:t>
      </w:r>
      <w:r w:rsidRPr="00D91DA7">
        <w:rPr>
          <w:rFonts w:ascii="Arial (W1)" w:hAnsi="Arial (W1)"/>
          <w:b/>
          <w:color w:val="FF0000"/>
          <w:vertAlign w:val="subscript"/>
        </w:rPr>
        <w:t>m</w:t>
      </w:r>
      <w:proofErr w:type="spellEnd"/>
      <w:r w:rsidRPr="00D91DA7">
        <w:rPr>
          <w:b/>
          <w:color w:val="FF0000"/>
        </w:rPr>
        <w:t xml:space="preserve">) </w:t>
      </w:r>
    </w:p>
    <w:p w:rsidR="002F72E7" w:rsidRPr="00116FC9" w:rsidRDefault="002F72E7" w:rsidP="005B4EB3">
      <w:pPr>
        <w:ind w:left="5040" w:firstLine="720"/>
        <w:rPr>
          <w:rFonts w:ascii="Cambria" w:hAnsi="Cambria"/>
          <w:b/>
          <w:color w:val="FF0000"/>
        </w:rPr>
      </w:pPr>
      <w:r w:rsidRPr="00116FC9">
        <w:rPr>
          <w:b/>
          <w:color w:val="FF0000"/>
        </w:rPr>
        <w:t>= 410 669 779</w:t>
      </w:r>
      <w:proofErr w:type="gramStart"/>
      <w:r w:rsidRPr="00116FC9">
        <w:rPr>
          <w:b/>
          <w:color w:val="FF0000"/>
        </w:rPr>
        <w:t>/(</w:t>
      </w:r>
      <w:proofErr w:type="gramEnd"/>
      <w:r w:rsidRPr="00116FC9">
        <w:rPr>
          <w:b/>
          <w:color w:val="FF0000"/>
        </w:rPr>
        <w:t xml:space="preserve">1 + 0,035) </w:t>
      </w:r>
    </w:p>
    <w:p w:rsidR="002F72E7" w:rsidRPr="00387C86" w:rsidRDefault="002F72E7" w:rsidP="00387C86">
      <w:pPr>
        <w:ind w:left="5040" w:firstLine="720"/>
        <w:rPr>
          <w:rFonts w:ascii="Cambria" w:hAnsi="Cambria"/>
          <w:b/>
          <w:color w:val="FF0000"/>
        </w:rPr>
      </w:pPr>
      <w:r w:rsidRPr="00116FC9">
        <w:rPr>
          <w:b/>
          <w:color w:val="FF0000"/>
        </w:rPr>
        <w:t>= R396 782 395</w:t>
      </w:r>
      <w:r>
        <w:br w:type="page"/>
      </w:r>
    </w:p>
    <w:p w:rsidR="00387C86" w:rsidRPr="00387C86" w:rsidRDefault="00387C86" w:rsidP="00387C86">
      <w:pPr>
        <w:pStyle w:val="Heading4"/>
      </w:pPr>
    </w:p>
    <w:p w:rsidR="002F72E7" w:rsidRPr="00BE1072" w:rsidRDefault="002F72E7" w:rsidP="005B4EB3">
      <w:pPr>
        <w:rPr>
          <w:b/>
        </w:rPr>
      </w:pPr>
      <w:r w:rsidRPr="00BE1072">
        <w:rPr>
          <w:b/>
        </w:rPr>
        <w:t>Discuss the following characteristics of Land Bank bills (LBBs)</w:t>
      </w:r>
      <w:r>
        <w:rPr>
          <w:b/>
        </w:rPr>
        <w:t>:</w:t>
      </w:r>
    </w:p>
    <w:p w:rsidR="002F72E7" w:rsidRPr="00BE1072" w:rsidRDefault="002F72E7" w:rsidP="002F72E7">
      <w:pPr>
        <w:pStyle w:val="ListParagraph"/>
        <w:numPr>
          <w:ilvl w:val="0"/>
          <w:numId w:val="53"/>
        </w:numPr>
        <w:spacing w:after="120" w:line="276" w:lineRule="auto"/>
        <w:contextualSpacing w:val="0"/>
        <w:jc w:val="both"/>
        <w:rPr>
          <w:b/>
        </w:rPr>
      </w:pPr>
      <w:r w:rsidRPr="00BE1072">
        <w:rPr>
          <w:b/>
        </w:rPr>
        <w:t>Motivation for issuance</w:t>
      </w:r>
    </w:p>
    <w:p w:rsidR="002F72E7" w:rsidRPr="00BE1072" w:rsidRDefault="002F72E7" w:rsidP="002F72E7">
      <w:pPr>
        <w:pStyle w:val="ListParagraph"/>
        <w:numPr>
          <w:ilvl w:val="0"/>
          <w:numId w:val="53"/>
        </w:numPr>
        <w:spacing w:after="120" w:line="276" w:lineRule="auto"/>
        <w:contextualSpacing w:val="0"/>
        <w:jc w:val="both"/>
        <w:rPr>
          <w:b/>
        </w:rPr>
      </w:pPr>
      <w:r w:rsidRPr="00BE1072">
        <w:rPr>
          <w:b/>
        </w:rPr>
        <w:t>Denomination</w:t>
      </w:r>
    </w:p>
    <w:p w:rsidR="002F72E7" w:rsidRPr="00BE1072" w:rsidRDefault="002F72E7" w:rsidP="002F72E7">
      <w:pPr>
        <w:pStyle w:val="ListParagraph"/>
        <w:numPr>
          <w:ilvl w:val="0"/>
          <w:numId w:val="53"/>
        </w:numPr>
        <w:spacing w:after="120" w:line="276" w:lineRule="auto"/>
        <w:contextualSpacing w:val="0"/>
        <w:jc w:val="both"/>
        <w:rPr>
          <w:b/>
        </w:rPr>
      </w:pPr>
      <w:r w:rsidRPr="00BE1072">
        <w:rPr>
          <w:b/>
        </w:rPr>
        <w:t>Maturity</w:t>
      </w:r>
    </w:p>
    <w:p w:rsidR="002F72E7" w:rsidRDefault="002F72E7" w:rsidP="002F72E7">
      <w:pPr>
        <w:pStyle w:val="ListParagraph"/>
        <w:numPr>
          <w:ilvl w:val="0"/>
          <w:numId w:val="53"/>
        </w:numPr>
        <w:spacing w:after="120" w:line="276" w:lineRule="auto"/>
        <w:contextualSpacing w:val="0"/>
        <w:jc w:val="both"/>
        <w:rPr>
          <w:b/>
        </w:rPr>
      </w:pPr>
      <w:r w:rsidRPr="00BE1072">
        <w:rPr>
          <w:b/>
        </w:rPr>
        <w:t>Method of issuance</w:t>
      </w:r>
    </w:p>
    <w:p w:rsidR="002F72E7" w:rsidRPr="00D91DA7" w:rsidRDefault="002F72E7" w:rsidP="002F72E7">
      <w:pPr>
        <w:pStyle w:val="ListParagraph"/>
        <w:numPr>
          <w:ilvl w:val="0"/>
          <w:numId w:val="28"/>
        </w:numPr>
        <w:rPr>
          <w:b/>
          <w:color w:val="FF0000"/>
        </w:rPr>
      </w:pPr>
      <w:r w:rsidRPr="00D91DA7">
        <w:rPr>
          <w:b/>
          <w:color w:val="FF0000"/>
        </w:rPr>
        <w:t xml:space="preserve">LBBs are issued for the purpose of extending short-term financing to agricultural cooperatives or other special farmers' cooperatives. </w:t>
      </w:r>
    </w:p>
    <w:p w:rsidR="002F72E7" w:rsidRPr="00D91DA7" w:rsidRDefault="002F72E7" w:rsidP="002F72E7">
      <w:pPr>
        <w:pStyle w:val="ListParagraph"/>
        <w:numPr>
          <w:ilvl w:val="0"/>
          <w:numId w:val="28"/>
        </w:numPr>
        <w:rPr>
          <w:b/>
          <w:color w:val="FF0000"/>
        </w:rPr>
      </w:pPr>
      <w:r w:rsidRPr="00D91DA7">
        <w:rPr>
          <w:b/>
          <w:color w:val="FF0000"/>
        </w:rPr>
        <w:t xml:space="preserve">LBBs are issued by the Land Bank in denominations of R1 million, R5 million and R10 million (and other denominations on request). </w:t>
      </w:r>
    </w:p>
    <w:p w:rsidR="002F72E7" w:rsidRPr="00D91DA7" w:rsidRDefault="002F72E7" w:rsidP="002F72E7">
      <w:pPr>
        <w:pStyle w:val="ListParagraph"/>
        <w:numPr>
          <w:ilvl w:val="0"/>
          <w:numId w:val="28"/>
        </w:numPr>
        <w:rPr>
          <w:b/>
          <w:color w:val="FF0000"/>
        </w:rPr>
      </w:pPr>
      <w:r w:rsidRPr="00D91DA7">
        <w:rPr>
          <w:b/>
          <w:color w:val="FF0000"/>
        </w:rPr>
        <w:t xml:space="preserve">LBBs are usually issued for periods of 91 days. </w:t>
      </w:r>
    </w:p>
    <w:p w:rsidR="002F72E7" w:rsidRPr="00D91DA7" w:rsidRDefault="002F72E7" w:rsidP="002F72E7">
      <w:pPr>
        <w:pStyle w:val="ListParagraph"/>
        <w:numPr>
          <w:ilvl w:val="0"/>
          <w:numId w:val="28"/>
        </w:numPr>
        <w:rPr>
          <w:b/>
          <w:color w:val="FF0000"/>
        </w:rPr>
      </w:pPr>
      <w:r w:rsidRPr="00D91DA7">
        <w:rPr>
          <w:b/>
          <w:color w:val="FF0000"/>
        </w:rPr>
        <w:t>LBBs are currently issued on a tap basis, which means they are sold to investors at prices based on prevailing market conditions.</w:t>
      </w:r>
    </w:p>
    <w:p w:rsidR="002F72E7" w:rsidRDefault="002F72E7" w:rsidP="005B4EB3">
      <w:pPr>
        <w:pStyle w:val="Heading4"/>
      </w:pPr>
    </w:p>
    <w:p w:rsidR="002F72E7" w:rsidRPr="003B4A2E" w:rsidRDefault="002F72E7" w:rsidP="005B4EB3">
      <w:pPr>
        <w:rPr>
          <w:b/>
        </w:rPr>
      </w:pPr>
      <w:r w:rsidRPr="003B4A2E">
        <w:rPr>
          <w:b/>
        </w:rPr>
        <w:t>Define capital project bills (CPBs)</w:t>
      </w:r>
      <w:r>
        <w:rPr>
          <w:b/>
        </w:rPr>
        <w:t xml:space="preserve"> and the motivation for the issuance of such bills.</w:t>
      </w:r>
    </w:p>
    <w:p w:rsidR="002F72E7" w:rsidRPr="00D91DA7" w:rsidRDefault="002F72E7" w:rsidP="005B4EB3">
      <w:pPr>
        <w:ind w:left="720"/>
        <w:rPr>
          <w:b/>
          <w:color w:val="FF0000"/>
        </w:rPr>
      </w:pPr>
      <w:r w:rsidRPr="00D91DA7">
        <w:rPr>
          <w:b/>
          <w:color w:val="FF0000"/>
        </w:rPr>
        <w:t>CPBs are short-term securities issued by large companies and state-owned enterprises (SOEs) to raise funds for the maintenance of certain capital projects or, alternatively, as a means of short-term bridging finance for capital projects while longer-term finance is being arranged.</w:t>
      </w:r>
    </w:p>
    <w:p w:rsidR="002F72E7" w:rsidRDefault="002F72E7" w:rsidP="005B4EB3">
      <w:pPr>
        <w:pStyle w:val="Heading4"/>
      </w:pPr>
    </w:p>
    <w:p w:rsidR="002F72E7" w:rsidRPr="00E45707" w:rsidRDefault="002F72E7" w:rsidP="005B4EB3">
      <w:pPr>
        <w:rPr>
          <w:b/>
        </w:rPr>
      </w:pPr>
      <w:r w:rsidRPr="00E45707">
        <w:rPr>
          <w:b/>
        </w:rPr>
        <w:t xml:space="preserve">Write a short paragraph on (money market) call bonds. Simply mention how its interest rate is determined, how its par value behaves after issue, and what type of maturity it has. </w:t>
      </w:r>
      <w:r w:rsidRPr="00E45707">
        <w:rPr>
          <w:b/>
        </w:rPr>
        <w:tab/>
      </w:r>
    </w:p>
    <w:p w:rsidR="002F72E7" w:rsidRPr="00D91DA7" w:rsidRDefault="002F72E7" w:rsidP="002F72E7">
      <w:pPr>
        <w:pStyle w:val="ListParagraph"/>
        <w:numPr>
          <w:ilvl w:val="0"/>
          <w:numId w:val="11"/>
        </w:numPr>
        <w:spacing w:after="200" w:line="276" w:lineRule="auto"/>
        <w:contextualSpacing w:val="0"/>
        <w:rPr>
          <w:b/>
          <w:color w:val="FF0000"/>
          <w:lang w:val="en-GB"/>
        </w:rPr>
      </w:pPr>
      <w:r w:rsidRPr="00D91DA7">
        <w:rPr>
          <w:b/>
          <w:color w:val="FF0000"/>
          <w:lang w:val="en-GB"/>
        </w:rPr>
        <w:t xml:space="preserve">Call bonds are priced off the one-day variable </w:t>
      </w:r>
      <w:r w:rsidRPr="00D91DA7">
        <w:rPr>
          <w:b/>
          <w:color w:val="FF0000"/>
        </w:rPr>
        <w:t>Johannesburg Interbank Agreed Rate (</w:t>
      </w:r>
      <w:r w:rsidRPr="00D91DA7">
        <w:rPr>
          <w:b/>
          <w:color w:val="FF0000"/>
          <w:lang w:val="en-GB"/>
        </w:rPr>
        <w:t xml:space="preserve">JIBAR) called the RODI, plus a margin. </w:t>
      </w:r>
    </w:p>
    <w:p w:rsidR="002F72E7" w:rsidRPr="00D91DA7" w:rsidRDefault="002F72E7" w:rsidP="002F72E7">
      <w:pPr>
        <w:pStyle w:val="ListParagraph"/>
        <w:numPr>
          <w:ilvl w:val="0"/>
          <w:numId w:val="11"/>
        </w:numPr>
        <w:spacing w:after="200" w:line="276" w:lineRule="auto"/>
        <w:contextualSpacing w:val="0"/>
        <w:rPr>
          <w:b/>
          <w:color w:val="FF0000"/>
          <w:lang w:val="en-GB"/>
        </w:rPr>
      </w:pPr>
      <w:r w:rsidRPr="00D91DA7">
        <w:rPr>
          <w:b/>
          <w:color w:val="FF0000"/>
          <w:lang w:val="en-GB"/>
        </w:rPr>
        <w:t xml:space="preserve">Call bonds can be called on any day after issue, which means the maturity date is variable. </w:t>
      </w:r>
    </w:p>
    <w:p w:rsidR="002F72E7" w:rsidRPr="00D91DA7" w:rsidRDefault="002F72E7" w:rsidP="002F72E7">
      <w:pPr>
        <w:pStyle w:val="ListParagraph"/>
        <w:numPr>
          <w:ilvl w:val="0"/>
          <w:numId w:val="11"/>
        </w:numPr>
        <w:spacing w:after="200" w:line="276" w:lineRule="auto"/>
        <w:contextualSpacing w:val="0"/>
        <w:rPr>
          <w:rFonts w:ascii="Cambria" w:hAnsi="Cambria"/>
          <w:b/>
          <w:bCs/>
          <w:smallCaps/>
          <w:color w:val="FF0000"/>
          <w:sz w:val="24"/>
          <w:szCs w:val="24"/>
        </w:rPr>
      </w:pPr>
      <w:r w:rsidRPr="00D91DA7">
        <w:rPr>
          <w:b/>
          <w:color w:val="FF0000"/>
          <w:lang w:val="en-GB"/>
        </w:rPr>
        <w:t>Call bonds always trade at par.</w:t>
      </w:r>
    </w:p>
    <w:p w:rsidR="002F72E7" w:rsidRDefault="002F72E7" w:rsidP="005B4EB3">
      <w:pPr>
        <w:pStyle w:val="ListParagraph"/>
        <w:numPr>
          <w:ilvl w:val="0"/>
          <w:numId w:val="0"/>
        </w:numPr>
        <w:spacing w:after="200" w:line="276" w:lineRule="auto"/>
        <w:ind w:left="1080"/>
        <w:contextualSpacing w:val="0"/>
        <w:rPr>
          <w:b/>
          <w:color w:val="FF0000"/>
          <w:lang w:val="en-GB"/>
        </w:rPr>
      </w:pPr>
      <w:r>
        <w:rPr>
          <w:b/>
          <w:color w:val="FF0000"/>
          <w:lang w:val="en-GB"/>
        </w:rPr>
        <w:br w:type="page"/>
      </w:r>
    </w:p>
    <w:p w:rsidR="002F72E7" w:rsidRPr="002061BC" w:rsidRDefault="002F72E7" w:rsidP="005B4EB3">
      <w:pPr>
        <w:pStyle w:val="Heading3"/>
      </w:pPr>
      <w:bookmarkStart w:id="12" w:name="AC10TFQ"/>
      <w:r w:rsidRPr="002061BC">
        <w:lastRenderedPageBreak/>
        <w:t xml:space="preserve">  </w:t>
      </w:r>
      <w:bookmarkStart w:id="13" w:name="_Toc320540583"/>
      <w:r w:rsidRPr="002061BC">
        <w:t>True or false questions</w:t>
      </w:r>
      <w:bookmarkEnd w:id="13"/>
    </w:p>
    <w:bookmarkEnd w:id="12"/>
    <w:p w:rsidR="002F72E7" w:rsidRPr="00FA65A5" w:rsidRDefault="000A766A" w:rsidP="005B4EB3">
      <w:pPr>
        <w:ind w:right="-897"/>
        <w:jc w:val="right"/>
        <w:rPr>
          <w:rStyle w:val="Hyperlink"/>
          <w:sz w:val="20"/>
        </w:rPr>
      </w:pPr>
      <w:r>
        <w:rPr>
          <w:sz w:val="20"/>
        </w:rPr>
        <w:fldChar w:fldCharType="begin"/>
      </w:r>
      <w:r w:rsidR="002F72E7">
        <w:rPr>
          <w:sz w:val="20"/>
        </w:rPr>
        <w:instrText xml:space="preserve"> HYPERLINK  \l "C10TFQ" </w:instrText>
      </w:r>
      <w:r>
        <w:rPr>
          <w:sz w:val="20"/>
        </w:rPr>
        <w:fldChar w:fldCharType="separate"/>
      </w:r>
      <w:r w:rsidR="002F72E7" w:rsidRPr="00FA65A5">
        <w:rPr>
          <w:rStyle w:val="Hyperlink"/>
          <w:sz w:val="20"/>
        </w:rPr>
        <w:t xml:space="preserve">Go back to  </w:t>
      </w:r>
      <w:r w:rsidR="002F72E7">
        <w:rPr>
          <w:rStyle w:val="Hyperlink"/>
          <w:sz w:val="20"/>
        </w:rPr>
        <w:sym w:font="Wingdings" w:char="F0EF"/>
      </w:r>
      <w:r w:rsidR="002F72E7" w:rsidRPr="00FA65A5">
        <w:rPr>
          <w:rStyle w:val="Hyperlink"/>
          <w:sz w:val="20"/>
        </w:rPr>
        <w:t xml:space="preserve"> True/False questions </w:t>
      </w:r>
    </w:p>
    <w:p w:rsidR="002F72E7" w:rsidRPr="002061BC" w:rsidRDefault="000A766A" w:rsidP="005B4EB3">
      <w:pPr>
        <w:tabs>
          <w:tab w:val="left" w:pos="7074"/>
        </w:tabs>
        <w:rPr>
          <w:i/>
        </w:rPr>
      </w:pPr>
      <w:r>
        <w:rPr>
          <w:sz w:val="20"/>
        </w:rPr>
        <w:fldChar w:fldCharType="end"/>
      </w:r>
      <w:r w:rsidR="002F72E7" w:rsidRPr="002061BC">
        <w:rPr>
          <w:i/>
        </w:rPr>
        <w:t>Read the statements below and indicate whether they are true or false.</w:t>
      </w:r>
      <w:r w:rsidR="002F72E7" w:rsidRPr="002061BC">
        <w:rPr>
          <w:i/>
        </w:rPr>
        <w:tab/>
      </w:r>
    </w:p>
    <w:p w:rsidR="002F72E7" w:rsidRPr="00A41247" w:rsidRDefault="002F72E7" w:rsidP="002F72E7">
      <w:pPr>
        <w:pStyle w:val="Heading4"/>
        <w:numPr>
          <w:ilvl w:val="0"/>
          <w:numId w:val="54"/>
        </w:numPr>
      </w:pPr>
    </w:p>
    <w:p w:rsidR="002F72E7" w:rsidRPr="00A137C4" w:rsidRDefault="002F72E7" w:rsidP="005B4EB3">
      <w:pPr>
        <w:rPr>
          <w:b/>
        </w:rPr>
      </w:pPr>
      <w:r w:rsidRPr="00A137C4">
        <w:rPr>
          <w:b/>
        </w:rPr>
        <w:t xml:space="preserve">Although the </w:t>
      </w:r>
      <w:r>
        <w:rPr>
          <w:b/>
        </w:rPr>
        <w:t>SARB</w:t>
      </w:r>
      <w:r w:rsidRPr="00A137C4">
        <w:rPr>
          <w:b/>
        </w:rPr>
        <w:t xml:space="preserve"> is a considerable buyer of money market securities, its role</w:t>
      </w:r>
      <w:r>
        <w:rPr>
          <w:b/>
        </w:rPr>
        <w:t xml:space="preserve"> in this regard</w:t>
      </w:r>
      <w:r w:rsidRPr="00A137C4">
        <w:rPr>
          <w:b/>
        </w:rPr>
        <w:t xml:space="preserve"> is restricted to the purchasing of secondary market securities from </w:t>
      </w:r>
      <w:r>
        <w:rPr>
          <w:b/>
        </w:rPr>
        <w:t>commercial</w:t>
      </w:r>
      <w:r w:rsidRPr="00A137C4">
        <w:rPr>
          <w:b/>
        </w:rPr>
        <w:t xml:space="preserve"> banks under the repo system.</w:t>
      </w:r>
    </w:p>
    <w:p w:rsidR="002F72E7" w:rsidRPr="00D91DA7" w:rsidRDefault="002F72E7" w:rsidP="005B4EB3">
      <w:pPr>
        <w:ind w:left="720"/>
        <w:rPr>
          <w:b/>
          <w:color w:val="FF0000"/>
        </w:rPr>
      </w:pPr>
      <w:r w:rsidRPr="00D91DA7">
        <w:rPr>
          <w:b/>
          <w:color w:val="FF0000"/>
        </w:rPr>
        <w:t>True</w:t>
      </w:r>
    </w:p>
    <w:p w:rsidR="002F72E7" w:rsidRDefault="002F72E7" w:rsidP="005B4EB3">
      <w:pPr>
        <w:pStyle w:val="Heading4"/>
      </w:pPr>
    </w:p>
    <w:p w:rsidR="002F72E7" w:rsidRPr="004D6A0E" w:rsidRDefault="002F72E7" w:rsidP="005B4EB3">
      <w:pPr>
        <w:rPr>
          <w:b/>
        </w:rPr>
      </w:pPr>
      <w:r w:rsidRPr="004D6A0E">
        <w:rPr>
          <w:b/>
        </w:rPr>
        <w:t xml:space="preserve">The JIBAR is published by </w:t>
      </w:r>
      <w:r>
        <w:rPr>
          <w:b/>
        </w:rPr>
        <w:t xml:space="preserve">the </w:t>
      </w:r>
      <w:r w:rsidRPr="004D6A0E">
        <w:rPr>
          <w:b/>
        </w:rPr>
        <w:t>SARB and is an offered rate.</w:t>
      </w:r>
    </w:p>
    <w:p w:rsidR="002F72E7" w:rsidRPr="00D91DA7" w:rsidRDefault="002F72E7" w:rsidP="005B4EB3">
      <w:pPr>
        <w:ind w:left="720"/>
        <w:rPr>
          <w:b/>
          <w:color w:val="FF0000"/>
        </w:rPr>
      </w:pPr>
      <w:r w:rsidRPr="00D91DA7">
        <w:rPr>
          <w:b/>
          <w:color w:val="FF0000"/>
        </w:rPr>
        <w:t>False – the JIBAR is published by the JSE and is a middle rate.</w:t>
      </w:r>
    </w:p>
    <w:p w:rsidR="002F72E7" w:rsidRDefault="002F72E7" w:rsidP="005B4EB3">
      <w:pPr>
        <w:pStyle w:val="Heading4"/>
      </w:pPr>
    </w:p>
    <w:p w:rsidR="002F72E7" w:rsidRPr="00D23CB1" w:rsidRDefault="002F72E7" w:rsidP="005B4EB3">
      <w:pPr>
        <w:rPr>
          <w:b/>
        </w:rPr>
      </w:pPr>
      <w:r w:rsidRPr="00D23CB1">
        <w:rPr>
          <w:b/>
        </w:rPr>
        <w:t xml:space="preserve">Negotiable certificates of deposits (NCD) carry higher interest rates than the yield on Treasury </w:t>
      </w:r>
      <w:r>
        <w:rPr>
          <w:b/>
        </w:rPr>
        <w:t>b</w:t>
      </w:r>
      <w:r w:rsidRPr="00D23CB1">
        <w:rPr>
          <w:b/>
        </w:rPr>
        <w:t>ills</w:t>
      </w:r>
      <w:r>
        <w:rPr>
          <w:b/>
        </w:rPr>
        <w:t xml:space="preserve"> (TBs)</w:t>
      </w:r>
      <w:r w:rsidRPr="00D23CB1">
        <w:rPr>
          <w:b/>
        </w:rPr>
        <w:t xml:space="preserve"> of a similar maturity.</w:t>
      </w:r>
    </w:p>
    <w:p w:rsidR="002F72E7" w:rsidRPr="00D91DA7" w:rsidRDefault="002F72E7" w:rsidP="005B4EB3">
      <w:pPr>
        <w:ind w:left="720"/>
        <w:rPr>
          <w:b/>
          <w:color w:val="FF0000"/>
        </w:rPr>
      </w:pPr>
      <w:r w:rsidRPr="00D91DA7">
        <w:rPr>
          <w:b/>
          <w:color w:val="FF0000"/>
        </w:rPr>
        <w:t>True</w:t>
      </w:r>
    </w:p>
    <w:p w:rsidR="002F72E7" w:rsidRDefault="002F72E7" w:rsidP="005B4EB3">
      <w:pPr>
        <w:pStyle w:val="Heading4"/>
      </w:pPr>
    </w:p>
    <w:p w:rsidR="002F72E7" w:rsidRPr="004D24FF" w:rsidRDefault="002F72E7" w:rsidP="005B4EB3">
      <w:pPr>
        <w:rPr>
          <w:b/>
        </w:rPr>
      </w:pPr>
      <w:r w:rsidRPr="004D24FF">
        <w:rPr>
          <w:b/>
        </w:rPr>
        <w:t>According to bank regulation</w:t>
      </w:r>
      <w:r>
        <w:rPr>
          <w:b/>
        </w:rPr>
        <w:t>,</w:t>
      </w:r>
      <w:r w:rsidRPr="004D24FF">
        <w:rPr>
          <w:b/>
        </w:rPr>
        <w:t xml:space="preserve"> a maximum of 10</w:t>
      </w:r>
      <w:r>
        <w:rPr>
          <w:b/>
        </w:rPr>
        <w:t xml:space="preserve"> per cent</w:t>
      </w:r>
      <w:r w:rsidRPr="004D24FF">
        <w:rPr>
          <w:b/>
        </w:rPr>
        <w:t xml:space="preserve"> of the </w:t>
      </w:r>
      <w:r>
        <w:rPr>
          <w:b/>
        </w:rPr>
        <w:t>amount</w:t>
      </w:r>
      <w:r w:rsidRPr="004D24FF">
        <w:rPr>
          <w:b/>
        </w:rPr>
        <w:t xml:space="preserve"> of prescribe</w:t>
      </w:r>
      <w:r>
        <w:rPr>
          <w:b/>
        </w:rPr>
        <w:t>d</w:t>
      </w:r>
      <w:r w:rsidRPr="004D24FF">
        <w:rPr>
          <w:b/>
        </w:rPr>
        <w:t xml:space="preserve"> liquid assets a bank has to hold may be obtained by the way of repurchase agreements.</w:t>
      </w:r>
    </w:p>
    <w:p w:rsidR="002F72E7" w:rsidRPr="00D91DA7" w:rsidRDefault="002F72E7" w:rsidP="005B4EB3">
      <w:pPr>
        <w:ind w:left="720"/>
        <w:rPr>
          <w:b/>
          <w:color w:val="FF0000"/>
        </w:rPr>
      </w:pPr>
      <w:r w:rsidRPr="00D91DA7">
        <w:rPr>
          <w:b/>
          <w:color w:val="FF0000"/>
        </w:rPr>
        <w:t>False – a maximum of 5 per cent of the amount of prescribed liquid assets a bank has to hold may be obtained by the way of repurchase agreements.</w:t>
      </w:r>
    </w:p>
    <w:p w:rsidR="002F72E7" w:rsidRDefault="002F72E7" w:rsidP="005B4EB3">
      <w:pPr>
        <w:pStyle w:val="Heading4"/>
      </w:pPr>
      <w:r>
        <w:t xml:space="preserve"> </w:t>
      </w:r>
    </w:p>
    <w:p w:rsidR="002F72E7" w:rsidRPr="004D24FF" w:rsidRDefault="002F72E7" w:rsidP="005B4EB3">
      <w:pPr>
        <w:rPr>
          <w:b/>
        </w:rPr>
      </w:pPr>
      <w:r w:rsidRPr="004D24FF">
        <w:rPr>
          <w:b/>
        </w:rPr>
        <w:t>According to the Commercial Paper Notice</w:t>
      </w:r>
      <w:r>
        <w:rPr>
          <w:b/>
        </w:rPr>
        <w:t>,</w:t>
      </w:r>
      <w:r w:rsidRPr="004D24FF">
        <w:rPr>
          <w:b/>
        </w:rPr>
        <w:t xml:space="preserve"> issuers of commercial paper (CP) must disclose the name of the ultimate borrower’s auditor.</w:t>
      </w:r>
    </w:p>
    <w:p w:rsidR="002F72E7" w:rsidRPr="00D91DA7" w:rsidRDefault="002F72E7" w:rsidP="005B4EB3">
      <w:pPr>
        <w:ind w:left="720"/>
        <w:rPr>
          <w:b/>
          <w:color w:val="FF0000"/>
        </w:rPr>
      </w:pPr>
      <w:r w:rsidRPr="00D91DA7">
        <w:rPr>
          <w:b/>
          <w:color w:val="FF0000"/>
        </w:rPr>
        <w:t>True</w:t>
      </w:r>
    </w:p>
    <w:p w:rsidR="002F72E7" w:rsidRDefault="002F72E7" w:rsidP="005B4EB3">
      <w:r>
        <w:br w:type="page"/>
      </w:r>
    </w:p>
    <w:p w:rsidR="002F72E7" w:rsidRDefault="002F72E7" w:rsidP="005B4EB3">
      <w:pPr>
        <w:pStyle w:val="Heading3"/>
      </w:pPr>
      <w:bookmarkStart w:id="14" w:name="AC10CTCT"/>
      <w:r w:rsidRPr="002061BC">
        <w:lastRenderedPageBreak/>
        <w:t xml:space="preserve">  </w:t>
      </w:r>
      <w:bookmarkStart w:id="15" w:name="_Toc320540584"/>
      <w:r w:rsidRPr="002061BC">
        <w:t>Choose the correct term</w:t>
      </w:r>
      <w:bookmarkEnd w:id="15"/>
    </w:p>
    <w:bookmarkEnd w:id="14"/>
    <w:p w:rsidR="002F72E7" w:rsidRPr="00FA65A5" w:rsidRDefault="002F72E7" w:rsidP="00777F07">
      <w:pPr>
        <w:tabs>
          <w:tab w:val="left" w:pos="4485"/>
          <w:tab w:val="right" w:pos="9639"/>
        </w:tabs>
        <w:ind w:right="-897"/>
        <w:rPr>
          <w:rStyle w:val="Hyperlink"/>
          <w:sz w:val="20"/>
        </w:rPr>
      </w:pPr>
      <w:r>
        <w:tab/>
      </w:r>
      <w:r>
        <w:tab/>
      </w:r>
      <w:r w:rsidR="000A766A">
        <w:rPr>
          <w:sz w:val="20"/>
        </w:rPr>
        <w:fldChar w:fldCharType="begin"/>
      </w:r>
      <w:r>
        <w:rPr>
          <w:sz w:val="20"/>
        </w:rPr>
        <w:instrText xml:space="preserve"> HYPERLINK  \l "C10CTCT" </w:instrText>
      </w:r>
      <w:r w:rsidR="000A766A">
        <w:rPr>
          <w:sz w:val="20"/>
        </w:rPr>
        <w:fldChar w:fldCharType="separate"/>
      </w:r>
      <w:r w:rsidRPr="00FA65A5">
        <w:rPr>
          <w:rStyle w:val="Hyperlink"/>
          <w:sz w:val="20"/>
        </w:rPr>
        <w:t>Go</w:t>
      </w:r>
      <w:r>
        <w:rPr>
          <w:rStyle w:val="Hyperlink"/>
          <w:sz w:val="20"/>
        </w:rPr>
        <w:t xml:space="preserve"> back</w:t>
      </w:r>
      <w:r w:rsidRPr="00FA65A5">
        <w:rPr>
          <w:rStyle w:val="Hyperlink"/>
          <w:sz w:val="20"/>
        </w:rPr>
        <w:t xml:space="preserve"> to  </w:t>
      </w:r>
      <w:r>
        <w:rPr>
          <w:rStyle w:val="Hyperlink"/>
          <w:sz w:val="24"/>
        </w:rPr>
        <w:sym w:font="Wingdings" w:char="F0EF"/>
      </w:r>
      <w:r>
        <w:rPr>
          <w:rStyle w:val="Hyperlink"/>
          <w:sz w:val="20"/>
        </w:rPr>
        <w:t xml:space="preserve"> Choose the correct term </w:t>
      </w:r>
    </w:p>
    <w:p w:rsidR="002F72E7" w:rsidRDefault="000A766A" w:rsidP="005B4EB3">
      <w:pPr>
        <w:pBdr>
          <w:bottom w:val="single" w:sz="4" w:space="1" w:color="auto"/>
        </w:pBdr>
        <w:rPr>
          <w:i/>
        </w:rPr>
      </w:pPr>
      <w:r>
        <w:rPr>
          <w:sz w:val="20"/>
        </w:rPr>
        <w:fldChar w:fldCharType="end"/>
      </w:r>
      <w:r w:rsidR="002F72E7" w:rsidRPr="002061BC">
        <w:rPr>
          <w:i/>
        </w:rPr>
        <w:t>Select the correct term to make the statement accurate.</w:t>
      </w:r>
    </w:p>
    <w:p w:rsidR="002F72E7" w:rsidRDefault="002F72E7" w:rsidP="002F72E7">
      <w:pPr>
        <w:pStyle w:val="Heading4"/>
        <w:numPr>
          <w:ilvl w:val="0"/>
          <w:numId w:val="55"/>
        </w:numPr>
      </w:pPr>
    </w:p>
    <w:p w:rsidR="002F72E7" w:rsidRPr="00A137C4" w:rsidRDefault="002F72E7" w:rsidP="005B4EB3">
      <w:pPr>
        <w:rPr>
          <w:b/>
        </w:rPr>
      </w:pPr>
      <w:r w:rsidRPr="00A137C4">
        <w:rPr>
          <w:b/>
        </w:rPr>
        <w:t xml:space="preserve">All money market securities are regarded as short-term </w:t>
      </w:r>
      <w:r w:rsidRPr="00A137C4">
        <w:rPr>
          <w:b/>
          <w:u w:val="single"/>
        </w:rPr>
        <w:t>fixed-income</w:t>
      </w:r>
      <w:r w:rsidRPr="00A137C4">
        <w:rPr>
          <w:b/>
        </w:rPr>
        <w:t>/</w:t>
      </w:r>
      <w:r w:rsidRPr="00A137C4">
        <w:rPr>
          <w:b/>
          <w:u w:val="single"/>
        </w:rPr>
        <w:t>fixed-rate</w:t>
      </w:r>
      <w:r w:rsidRPr="00A137C4">
        <w:rPr>
          <w:b/>
        </w:rPr>
        <w:t xml:space="preserve"> securities.</w:t>
      </w:r>
    </w:p>
    <w:p w:rsidR="002F72E7" w:rsidRPr="00D91DA7" w:rsidRDefault="002F72E7" w:rsidP="005B4EB3">
      <w:pPr>
        <w:ind w:left="720"/>
        <w:rPr>
          <w:b/>
          <w:color w:val="FF0000"/>
        </w:rPr>
      </w:pPr>
      <w:proofErr w:type="gramStart"/>
      <w:r w:rsidRPr="00D91DA7">
        <w:rPr>
          <w:b/>
          <w:color w:val="FF0000"/>
        </w:rPr>
        <w:t>fixed-income</w:t>
      </w:r>
      <w:proofErr w:type="gramEnd"/>
    </w:p>
    <w:p w:rsidR="002F72E7" w:rsidRDefault="002F72E7" w:rsidP="005B4EB3">
      <w:pPr>
        <w:pStyle w:val="Heading4"/>
      </w:pPr>
    </w:p>
    <w:p w:rsidR="002F72E7" w:rsidRPr="00E10BCF" w:rsidRDefault="002F72E7" w:rsidP="005B4EB3">
      <w:pPr>
        <w:rPr>
          <w:b/>
        </w:rPr>
      </w:pPr>
      <w:r w:rsidRPr="00E10BCF">
        <w:rPr>
          <w:b/>
        </w:rPr>
        <w:t xml:space="preserve">The securities in the </w:t>
      </w:r>
      <w:r>
        <w:rPr>
          <w:b/>
        </w:rPr>
        <w:t>s</w:t>
      </w:r>
      <w:r w:rsidRPr="00E10BCF">
        <w:rPr>
          <w:b/>
        </w:rPr>
        <w:t>ecurities ownership register</w:t>
      </w:r>
      <w:r>
        <w:rPr>
          <w:b/>
        </w:rPr>
        <w:t xml:space="preserve"> (SOR)</w:t>
      </w:r>
      <w:r w:rsidRPr="00E10BCF">
        <w:rPr>
          <w:b/>
        </w:rPr>
        <w:t xml:space="preserve"> are held in individual accounts at </w:t>
      </w:r>
      <w:r w:rsidRPr="00E10BCF">
        <w:rPr>
          <w:b/>
          <w:u w:val="single"/>
        </w:rPr>
        <w:t>nominee</w:t>
      </w:r>
      <w:r w:rsidRPr="00E10BCF">
        <w:rPr>
          <w:b/>
        </w:rPr>
        <w:t>/</w:t>
      </w:r>
      <w:r w:rsidRPr="00E10BCF">
        <w:rPr>
          <w:b/>
          <w:u w:val="single"/>
        </w:rPr>
        <w:t>beneficial</w:t>
      </w:r>
      <w:r w:rsidRPr="00E10BCF">
        <w:rPr>
          <w:b/>
        </w:rPr>
        <w:t xml:space="preserve"> ownership level.</w:t>
      </w:r>
    </w:p>
    <w:p w:rsidR="002F72E7" w:rsidRPr="00D91DA7" w:rsidRDefault="002F72E7" w:rsidP="005B4EB3">
      <w:pPr>
        <w:ind w:left="720"/>
        <w:rPr>
          <w:b/>
          <w:color w:val="FF0000"/>
        </w:rPr>
      </w:pPr>
      <w:proofErr w:type="gramStart"/>
      <w:r w:rsidRPr="00D91DA7">
        <w:rPr>
          <w:b/>
          <w:color w:val="FF0000"/>
        </w:rPr>
        <w:t>beneficial</w:t>
      </w:r>
      <w:proofErr w:type="gramEnd"/>
    </w:p>
    <w:p w:rsidR="002F72E7" w:rsidRDefault="002F72E7" w:rsidP="005B4EB3">
      <w:pPr>
        <w:pStyle w:val="Heading4"/>
      </w:pPr>
    </w:p>
    <w:p w:rsidR="002F72E7" w:rsidRPr="00E10BCF" w:rsidRDefault="002F72E7" w:rsidP="005B4EB3">
      <w:pPr>
        <w:rPr>
          <w:b/>
        </w:rPr>
      </w:pPr>
      <w:r w:rsidRPr="00E10BCF">
        <w:rPr>
          <w:b/>
        </w:rPr>
        <w:t xml:space="preserve">The money market yield for discount instruments is always </w:t>
      </w:r>
      <w:r w:rsidRPr="00E10BCF">
        <w:rPr>
          <w:b/>
          <w:u w:val="single"/>
        </w:rPr>
        <w:t>higher</w:t>
      </w:r>
      <w:r w:rsidRPr="00E10BCF">
        <w:rPr>
          <w:b/>
        </w:rPr>
        <w:t>/</w:t>
      </w:r>
      <w:r w:rsidRPr="00E10BCF">
        <w:rPr>
          <w:b/>
          <w:u w:val="single"/>
        </w:rPr>
        <w:t>lower</w:t>
      </w:r>
      <w:r w:rsidRPr="00E10BCF">
        <w:rPr>
          <w:b/>
        </w:rPr>
        <w:t xml:space="preserve"> than the</w:t>
      </w:r>
      <w:r w:rsidR="00897E53">
        <w:rPr>
          <w:b/>
        </w:rPr>
        <w:t>ir</w:t>
      </w:r>
      <w:r w:rsidRPr="00E10BCF">
        <w:rPr>
          <w:b/>
        </w:rPr>
        <w:t xml:space="preserve"> discount rate.</w:t>
      </w:r>
    </w:p>
    <w:p w:rsidR="002F72E7" w:rsidRPr="00D91DA7" w:rsidRDefault="002F72E7" w:rsidP="005B4EB3">
      <w:pPr>
        <w:ind w:left="720"/>
        <w:rPr>
          <w:b/>
          <w:color w:val="FF0000"/>
        </w:rPr>
      </w:pPr>
      <w:proofErr w:type="gramStart"/>
      <w:r w:rsidRPr="00D91DA7">
        <w:rPr>
          <w:b/>
          <w:color w:val="FF0000"/>
        </w:rPr>
        <w:t>higher</w:t>
      </w:r>
      <w:proofErr w:type="gramEnd"/>
    </w:p>
    <w:p w:rsidR="002F72E7" w:rsidRDefault="002F72E7" w:rsidP="005B4EB3">
      <w:pPr>
        <w:pStyle w:val="Heading4"/>
      </w:pPr>
    </w:p>
    <w:p w:rsidR="002F72E7" w:rsidRPr="00D23CB1" w:rsidRDefault="002F72E7" w:rsidP="005B4EB3">
      <w:pPr>
        <w:rPr>
          <w:b/>
        </w:rPr>
      </w:pPr>
      <w:r>
        <w:rPr>
          <w:b/>
        </w:rPr>
        <w:t>Bids for Treasury b</w:t>
      </w:r>
      <w:r w:rsidRPr="00D23CB1">
        <w:rPr>
          <w:b/>
        </w:rPr>
        <w:t>ills</w:t>
      </w:r>
      <w:r>
        <w:rPr>
          <w:b/>
        </w:rPr>
        <w:t xml:space="preserve"> (TBs)</w:t>
      </w:r>
      <w:r w:rsidRPr="00D23CB1">
        <w:rPr>
          <w:b/>
        </w:rPr>
        <w:t xml:space="preserve"> submitted to </w:t>
      </w:r>
      <w:r>
        <w:rPr>
          <w:b/>
        </w:rPr>
        <w:t xml:space="preserve">the </w:t>
      </w:r>
      <w:r w:rsidRPr="00D23CB1">
        <w:rPr>
          <w:b/>
        </w:rPr>
        <w:t xml:space="preserve">SARB are allotted sequentially in </w:t>
      </w:r>
      <w:r w:rsidRPr="00D23CB1">
        <w:rPr>
          <w:b/>
          <w:u w:val="single"/>
        </w:rPr>
        <w:t>ascending</w:t>
      </w:r>
      <w:r w:rsidRPr="00D23CB1">
        <w:rPr>
          <w:b/>
        </w:rPr>
        <w:t>/</w:t>
      </w:r>
      <w:r w:rsidRPr="00D23CB1">
        <w:rPr>
          <w:b/>
          <w:u w:val="single"/>
        </w:rPr>
        <w:t>descending</w:t>
      </w:r>
      <w:r w:rsidRPr="00D23CB1">
        <w:rPr>
          <w:b/>
        </w:rPr>
        <w:t xml:space="preserve"> order of </w:t>
      </w:r>
      <w:r w:rsidRPr="00D23CB1">
        <w:rPr>
          <w:b/>
          <w:u w:val="single"/>
        </w:rPr>
        <w:t>price</w:t>
      </w:r>
      <w:r w:rsidRPr="00D23CB1">
        <w:rPr>
          <w:b/>
        </w:rPr>
        <w:t>/</w:t>
      </w:r>
      <w:r w:rsidRPr="00D23CB1">
        <w:rPr>
          <w:b/>
          <w:u w:val="single"/>
        </w:rPr>
        <w:t>yield</w:t>
      </w:r>
      <w:r w:rsidRPr="00116FC9">
        <w:rPr>
          <w:b/>
        </w:rPr>
        <w:t>.</w:t>
      </w:r>
    </w:p>
    <w:p w:rsidR="002F72E7" w:rsidRPr="00D91DA7" w:rsidRDefault="002F72E7" w:rsidP="005B4EB3">
      <w:pPr>
        <w:ind w:left="720"/>
        <w:rPr>
          <w:b/>
          <w:color w:val="FF0000"/>
        </w:rPr>
      </w:pPr>
      <w:proofErr w:type="gramStart"/>
      <w:r w:rsidRPr="00D91DA7">
        <w:rPr>
          <w:b/>
          <w:color w:val="FF0000"/>
        </w:rPr>
        <w:t>descending</w:t>
      </w:r>
      <w:proofErr w:type="gramEnd"/>
      <w:r w:rsidRPr="00D91DA7">
        <w:rPr>
          <w:b/>
          <w:color w:val="FF0000"/>
        </w:rPr>
        <w:t>; price</w:t>
      </w:r>
    </w:p>
    <w:p w:rsidR="002F72E7" w:rsidRDefault="002F72E7" w:rsidP="005B4EB3">
      <w:pPr>
        <w:pStyle w:val="Heading4"/>
      </w:pPr>
    </w:p>
    <w:p w:rsidR="002F72E7" w:rsidRPr="00B74EB2" w:rsidRDefault="002F72E7" w:rsidP="005B4EB3">
      <w:pPr>
        <w:rPr>
          <w:b/>
        </w:rPr>
      </w:pPr>
      <w:r w:rsidRPr="00B74EB2">
        <w:rPr>
          <w:b/>
        </w:rPr>
        <w:t xml:space="preserve">Promissory notes (PNs) issued by the Land bank are quoted as a </w:t>
      </w:r>
      <w:r w:rsidRPr="00B74EB2">
        <w:rPr>
          <w:b/>
          <w:u w:val="single"/>
        </w:rPr>
        <w:t>yield</w:t>
      </w:r>
      <w:r w:rsidRPr="00B74EB2">
        <w:rPr>
          <w:b/>
        </w:rPr>
        <w:t>/</w:t>
      </w:r>
      <w:r w:rsidRPr="00B74EB2">
        <w:rPr>
          <w:b/>
          <w:u w:val="single"/>
        </w:rPr>
        <w:t>price</w:t>
      </w:r>
      <w:r>
        <w:rPr>
          <w:b/>
          <w:u w:val="single"/>
        </w:rPr>
        <w:t>,</w:t>
      </w:r>
      <w:r w:rsidRPr="00B74EB2">
        <w:rPr>
          <w:b/>
        </w:rPr>
        <w:t xml:space="preserve"> and are traded on a </w:t>
      </w:r>
      <w:r w:rsidRPr="00B74EB2">
        <w:rPr>
          <w:b/>
          <w:u w:val="single"/>
        </w:rPr>
        <w:t>discount</w:t>
      </w:r>
      <w:r w:rsidRPr="00B74EB2">
        <w:rPr>
          <w:b/>
        </w:rPr>
        <w:t>/</w:t>
      </w:r>
      <w:r w:rsidRPr="00B74EB2">
        <w:rPr>
          <w:b/>
          <w:u w:val="single"/>
        </w:rPr>
        <w:t>interest-add on</w:t>
      </w:r>
      <w:r w:rsidRPr="00B74EB2">
        <w:rPr>
          <w:b/>
        </w:rPr>
        <w:t xml:space="preserve"> basis.</w:t>
      </w:r>
    </w:p>
    <w:p w:rsidR="002F72E7" w:rsidRDefault="002F72E7" w:rsidP="005B4EB3">
      <w:pPr>
        <w:ind w:left="720"/>
        <w:rPr>
          <w:b/>
          <w:color w:val="FF0000"/>
        </w:rPr>
      </w:pPr>
      <w:proofErr w:type="gramStart"/>
      <w:r w:rsidRPr="00D91DA7">
        <w:rPr>
          <w:b/>
          <w:color w:val="FF0000"/>
        </w:rPr>
        <w:t>yield</w:t>
      </w:r>
      <w:proofErr w:type="gramEnd"/>
      <w:r w:rsidRPr="00D91DA7">
        <w:rPr>
          <w:b/>
          <w:color w:val="FF0000"/>
        </w:rPr>
        <w:t>; discount</w:t>
      </w:r>
    </w:p>
    <w:p w:rsidR="002F72E7" w:rsidRDefault="002F72E7" w:rsidP="005B4EB3">
      <w:pPr>
        <w:ind w:left="720"/>
        <w:rPr>
          <w:b/>
          <w:color w:val="FF0000"/>
        </w:rPr>
      </w:pPr>
    </w:p>
    <w:p w:rsidR="002F72E7" w:rsidRPr="00387C86" w:rsidRDefault="002F72E7" w:rsidP="00387C86">
      <w:pPr>
        <w:spacing w:after="0" w:line="240" w:lineRule="auto"/>
        <w:rPr>
          <w:bCs/>
          <w:smallCaps/>
        </w:rPr>
        <w:sectPr w:rsidR="002F72E7" w:rsidRPr="00387C86" w:rsidSect="00377310">
          <w:footerReference w:type="default" r:id="rId9"/>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6" w:name="_GoBack"/>
      <w:bookmarkEnd w:id="16"/>
    </w:p>
    <w:p w:rsidR="00151FCB" w:rsidRDefault="00151FCB" w:rsidP="00387C86"/>
    <w:sectPr w:rsidR="00151FCB" w:rsidSect="000A766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F0" w:rsidRDefault="00D57BF0">
      <w:pPr>
        <w:spacing w:after="0" w:line="240" w:lineRule="auto"/>
      </w:pPr>
      <w:r>
        <w:separator/>
      </w:r>
    </w:p>
  </w:endnote>
  <w:endnote w:type="continuationSeparator" w:id="0">
    <w:p w:rsidR="00D57BF0" w:rsidRDefault="00D5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DC" w:rsidRPr="00382DDC" w:rsidRDefault="00382DDC">
    <w:pPr>
      <w:pStyle w:val="Footer"/>
      <w:rPr>
        <w:lang w:val="en-ZA"/>
      </w:rPr>
    </w:pPr>
    <w:r>
      <w:rPr>
        <w:lang w:val="en-ZA"/>
      </w:rPr>
      <w:t>© VAN SCHAIK PUBLISHERS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9C" w:rsidRPr="00382DDC" w:rsidRDefault="00382DDC" w:rsidP="002E0328">
    <w:pPr>
      <w:pStyle w:val="Footer"/>
      <w:rPr>
        <w:lang w:val="en-ZA"/>
      </w:rPr>
    </w:pPr>
    <w:r>
      <w:rPr>
        <w:lang w:val="en-ZA"/>
      </w:rPr>
      <w:t>© VAN SCHAIK PUBLISHERS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79" w:rsidRDefault="00151FCB" w:rsidP="002E0328">
    <w:pPr>
      <w:pStyle w:val="Footer"/>
    </w:pPr>
    <w:r w:rsidRPr="007B7E81">
      <w:rPr>
        <w:b/>
      </w:rPr>
      <w:t xml:space="preserve">CHAPTER </w:t>
    </w:r>
    <w:r>
      <w:rPr>
        <w:b/>
      </w:rPr>
      <w:t>11</w:t>
    </w:r>
    <w:r w:rsidRPr="007B7E81">
      <w:rPr>
        <w:b/>
      </w:rPr>
      <w:t>: QUESTIONS</w:t>
    </w:r>
    <w:r>
      <w:t xml:space="preserve"> </w:t>
    </w:r>
    <w:r>
      <w:tab/>
    </w:r>
    <w:r>
      <w:tab/>
    </w:r>
    <w:sdt>
      <w:sdtPr>
        <w:id w:val="47588781"/>
        <w:docPartObj>
          <w:docPartGallery w:val="Page Numbers (Bottom of Page)"/>
          <w:docPartUnique/>
        </w:docPartObj>
      </w:sdtPr>
      <w:sdtEndPr/>
      <w:sdtContent>
        <w:r w:rsidR="000A766A">
          <w:fldChar w:fldCharType="begin"/>
        </w:r>
        <w:r>
          <w:instrText xml:space="preserve"> PAGE   \* MERGEFORMAT </w:instrText>
        </w:r>
        <w:r w:rsidR="000A766A">
          <w:fldChar w:fldCharType="separate"/>
        </w:r>
        <w:r w:rsidR="00387C86">
          <w:rPr>
            <w:noProof/>
          </w:rPr>
          <w:t>19</w:t>
        </w:r>
        <w:r w:rsidR="000A766A">
          <w:rPr>
            <w:noProof/>
          </w:rPr>
          <w:fldChar w:fldCharType="end"/>
        </w:r>
      </w:sdtContent>
    </w:sdt>
  </w:p>
  <w:p w:rsidR="00CC5379" w:rsidRPr="0024715E" w:rsidRDefault="00387C86" w:rsidP="002E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F0" w:rsidRDefault="00D57BF0">
      <w:pPr>
        <w:spacing w:after="0" w:line="240" w:lineRule="auto"/>
      </w:pPr>
      <w:r>
        <w:separator/>
      </w:r>
    </w:p>
  </w:footnote>
  <w:footnote w:type="continuationSeparator" w:id="0">
    <w:p w:rsidR="00D57BF0" w:rsidRDefault="00D57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EEB"/>
    <w:multiLevelType w:val="hybridMultilevel"/>
    <w:tmpl w:val="F5E871B6"/>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011962"/>
    <w:multiLevelType w:val="multilevel"/>
    <w:tmpl w:val="4378C73A"/>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0222D64"/>
    <w:multiLevelType w:val="hybridMultilevel"/>
    <w:tmpl w:val="46ACB51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3">
    <w:nsid w:val="10FC3E48"/>
    <w:multiLevelType w:val="hybridMultilevel"/>
    <w:tmpl w:val="B2BA1098"/>
    <w:lvl w:ilvl="0" w:tplc="FFBA51AC">
      <w:start w:val="1"/>
      <w:numFmt w:val="upperLetter"/>
      <w:lvlText w:val="%1."/>
      <w:lvlJc w:val="left"/>
      <w:pPr>
        <w:ind w:left="720" w:hanging="360"/>
      </w:pPr>
      <w:rPr>
        <w:rFonts w:asciiTheme="minorHAnsi" w:hAnsiTheme="minorHAnsi" w:cstheme="minorHAnsi" w:hint="default"/>
        <w:b w:val="0"/>
        <w:color w:val="auto"/>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774842"/>
    <w:multiLevelType w:val="multilevel"/>
    <w:tmpl w:val="FE5CD1E8"/>
    <w:numStyleLink w:val="Style2"/>
  </w:abstractNum>
  <w:abstractNum w:abstractNumId="5">
    <w:nsid w:val="11B45BEA"/>
    <w:multiLevelType w:val="multilevel"/>
    <w:tmpl w:val="4378C73A"/>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1D37A6B"/>
    <w:multiLevelType w:val="hybridMultilevel"/>
    <w:tmpl w:val="739A778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DC6ACE"/>
    <w:multiLevelType w:val="multilevel"/>
    <w:tmpl w:val="935CDA8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9">
    <w:nsid w:val="140827A0"/>
    <w:multiLevelType w:val="hybridMultilevel"/>
    <w:tmpl w:val="275EA71E"/>
    <w:lvl w:ilvl="0" w:tplc="D8F6D962">
      <w:start w:val="1"/>
      <w:numFmt w:val="upperLetter"/>
      <w:lvlText w:val="%1."/>
      <w:lvlJc w:val="left"/>
      <w:pPr>
        <w:ind w:left="720" w:hanging="360"/>
      </w:pPr>
    </w:lvl>
    <w:lvl w:ilvl="1" w:tplc="3D34695E" w:tentative="1">
      <w:start w:val="1"/>
      <w:numFmt w:val="lowerLetter"/>
      <w:lvlText w:val="%2."/>
      <w:lvlJc w:val="left"/>
      <w:pPr>
        <w:ind w:left="1440" w:hanging="360"/>
      </w:pPr>
    </w:lvl>
    <w:lvl w:ilvl="2" w:tplc="CA5EEE3A" w:tentative="1">
      <w:start w:val="1"/>
      <w:numFmt w:val="lowerRoman"/>
      <w:lvlText w:val="%3."/>
      <w:lvlJc w:val="right"/>
      <w:pPr>
        <w:ind w:left="2160" w:hanging="180"/>
      </w:pPr>
    </w:lvl>
    <w:lvl w:ilvl="3" w:tplc="ECA05C3C" w:tentative="1">
      <w:start w:val="1"/>
      <w:numFmt w:val="decimal"/>
      <w:lvlText w:val="%4."/>
      <w:lvlJc w:val="left"/>
      <w:pPr>
        <w:ind w:left="2880" w:hanging="360"/>
      </w:pPr>
    </w:lvl>
    <w:lvl w:ilvl="4" w:tplc="FF2E4DA4" w:tentative="1">
      <w:start w:val="1"/>
      <w:numFmt w:val="lowerLetter"/>
      <w:lvlText w:val="%5."/>
      <w:lvlJc w:val="left"/>
      <w:pPr>
        <w:ind w:left="3600" w:hanging="360"/>
      </w:pPr>
    </w:lvl>
    <w:lvl w:ilvl="5" w:tplc="F3A8FB9E" w:tentative="1">
      <w:start w:val="1"/>
      <w:numFmt w:val="lowerRoman"/>
      <w:lvlText w:val="%6."/>
      <w:lvlJc w:val="right"/>
      <w:pPr>
        <w:ind w:left="4320" w:hanging="180"/>
      </w:pPr>
    </w:lvl>
    <w:lvl w:ilvl="6" w:tplc="99E8F3EC" w:tentative="1">
      <w:start w:val="1"/>
      <w:numFmt w:val="decimal"/>
      <w:lvlText w:val="%7."/>
      <w:lvlJc w:val="left"/>
      <w:pPr>
        <w:ind w:left="5040" w:hanging="360"/>
      </w:pPr>
    </w:lvl>
    <w:lvl w:ilvl="7" w:tplc="4648B062" w:tentative="1">
      <w:start w:val="1"/>
      <w:numFmt w:val="lowerLetter"/>
      <w:lvlText w:val="%8."/>
      <w:lvlJc w:val="left"/>
      <w:pPr>
        <w:ind w:left="5760" w:hanging="360"/>
      </w:pPr>
    </w:lvl>
    <w:lvl w:ilvl="8" w:tplc="53429E36" w:tentative="1">
      <w:start w:val="1"/>
      <w:numFmt w:val="lowerRoman"/>
      <w:lvlText w:val="%9."/>
      <w:lvlJc w:val="right"/>
      <w:pPr>
        <w:ind w:left="6480" w:hanging="180"/>
      </w:pPr>
    </w:lvl>
  </w:abstractNum>
  <w:abstractNum w:abstractNumId="10">
    <w:nsid w:val="164632D2"/>
    <w:multiLevelType w:val="hybridMultilevel"/>
    <w:tmpl w:val="A4F6E564"/>
    <w:lvl w:ilvl="0" w:tplc="0409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1106A"/>
    <w:multiLevelType w:val="hybridMultilevel"/>
    <w:tmpl w:val="5FF48FAE"/>
    <w:lvl w:ilvl="0" w:tplc="B1D4A6CA">
      <w:start w:val="1"/>
      <w:numFmt w:val="upperLetter"/>
      <w:lvlText w:val="%1."/>
      <w:lvlJc w:val="left"/>
      <w:pPr>
        <w:ind w:left="720" w:hanging="360"/>
      </w:pPr>
      <w:rPr>
        <w:rFonts w:asciiTheme="minorHAnsi" w:hAnsiTheme="minorHAnsi" w:cs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451F99"/>
    <w:multiLevelType w:val="hybridMultilevel"/>
    <w:tmpl w:val="F412F2A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F775356"/>
    <w:multiLevelType w:val="multilevel"/>
    <w:tmpl w:val="BF604CB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20080EF7"/>
    <w:multiLevelType w:val="multilevel"/>
    <w:tmpl w:val="935CDA8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4587D40"/>
    <w:multiLevelType w:val="hybridMultilevel"/>
    <w:tmpl w:val="A9EC5246"/>
    <w:lvl w:ilvl="0" w:tplc="E6C80BDC">
      <w:start w:val="2"/>
      <w:numFmt w:val="lowerLetter"/>
      <w:lvlText w:val="%1)"/>
      <w:lvlJc w:val="left"/>
      <w:pPr>
        <w:ind w:left="1080" w:hanging="360"/>
      </w:pPr>
      <w:rPr>
        <w:rFonts w:hint="default"/>
      </w:rPr>
    </w:lvl>
    <w:lvl w:ilvl="1" w:tplc="1C090019" w:tentative="1">
      <w:start w:val="1"/>
      <w:numFmt w:val="lowerLetter"/>
      <w:lvlText w:val="%2."/>
      <w:lvlJc w:val="left"/>
      <w:pPr>
        <w:ind w:left="1111" w:hanging="360"/>
      </w:pPr>
    </w:lvl>
    <w:lvl w:ilvl="2" w:tplc="1C09001B" w:tentative="1">
      <w:start w:val="1"/>
      <w:numFmt w:val="lowerRoman"/>
      <w:lvlText w:val="%3."/>
      <w:lvlJc w:val="right"/>
      <w:pPr>
        <w:ind w:left="1831" w:hanging="180"/>
      </w:pPr>
    </w:lvl>
    <w:lvl w:ilvl="3" w:tplc="1C09000F" w:tentative="1">
      <w:start w:val="1"/>
      <w:numFmt w:val="decimal"/>
      <w:lvlText w:val="%4."/>
      <w:lvlJc w:val="left"/>
      <w:pPr>
        <w:ind w:left="2551" w:hanging="360"/>
      </w:pPr>
    </w:lvl>
    <w:lvl w:ilvl="4" w:tplc="1C090019" w:tentative="1">
      <w:start w:val="1"/>
      <w:numFmt w:val="lowerLetter"/>
      <w:lvlText w:val="%5."/>
      <w:lvlJc w:val="left"/>
      <w:pPr>
        <w:ind w:left="3271" w:hanging="360"/>
      </w:pPr>
    </w:lvl>
    <w:lvl w:ilvl="5" w:tplc="1C09001B" w:tentative="1">
      <w:start w:val="1"/>
      <w:numFmt w:val="lowerRoman"/>
      <w:lvlText w:val="%6."/>
      <w:lvlJc w:val="right"/>
      <w:pPr>
        <w:ind w:left="3991" w:hanging="180"/>
      </w:pPr>
    </w:lvl>
    <w:lvl w:ilvl="6" w:tplc="1C09000F" w:tentative="1">
      <w:start w:val="1"/>
      <w:numFmt w:val="decimal"/>
      <w:lvlText w:val="%7."/>
      <w:lvlJc w:val="left"/>
      <w:pPr>
        <w:ind w:left="4711" w:hanging="360"/>
      </w:pPr>
    </w:lvl>
    <w:lvl w:ilvl="7" w:tplc="1C090019" w:tentative="1">
      <w:start w:val="1"/>
      <w:numFmt w:val="lowerLetter"/>
      <w:lvlText w:val="%8."/>
      <w:lvlJc w:val="left"/>
      <w:pPr>
        <w:ind w:left="5431" w:hanging="360"/>
      </w:pPr>
    </w:lvl>
    <w:lvl w:ilvl="8" w:tplc="1C09001B" w:tentative="1">
      <w:start w:val="1"/>
      <w:numFmt w:val="lowerRoman"/>
      <w:lvlText w:val="%9."/>
      <w:lvlJc w:val="right"/>
      <w:pPr>
        <w:ind w:left="6151" w:hanging="180"/>
      </w:pPr>
    </w:lvl>
  </w:abstractNum>
  <w:abstractNum w:abstractNumId="17">
    <w:nsid w:val="276745BF"/>
    <w:multiLevelType w:val="hybridMultilevel"/>
    <w:tmpl w:val="F5E871B6"/>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785574"/>
    <w:multiLevelType w:val="multilevel"/>
    <w:tmpl w:val="1BFE5C4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9">
    <w:nsid w:val="323E2BF8"/>
    <w:multiLevelType w:val="hybridMultilevel"/>
    <w:tmpl w:val="B2BA1098"/>
    <w:lvl w:ilvl="0" w:tplc="FFBA51AC">
      <w:start w:val="1"/>
      <w:numFmt w:val="upperLetter"/>
      <w:lvlText w:val="%1."/>
      <w:lvlJc w:val="left"/>
      <w:pPr>
        <w:ind w:left="720" w:hanging="360"/>
      </w:pPr>
      <w:rPr>
        <w:rFonts w:asciiTheme="minorHAnsi" w:hAnsiTheme="minorHAnsi" w:cstheme="minorHAnsi" w:hint="default"/>
        <w:b w:val="0"/>
        <w:color w:val="auto"/>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40D0FC0"/>
    <w:multiLevelType w:val="hybridMultilevel"/>
    <w:tmpl w:val="5FF48FAE"/>
    <w:lvl w:ilvl="0" w:tplc="B1D4A6CA">
      <w:start w:val="1"/>
      <w:numFmt w:val="upperLetter"/>
      <w:lvlText w:val="%1."/>
      <w:lvlJc w:val="left"/>
      <w:pPr>
        <w:ind w:left="720" w:hanging="360"/>
      </w:pPr>
      <w:rPr>
        <w:rFonts w:asciiTheme="minorHAnsi" w:hAnsiTheme="minorHAnsi" w:cs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411705"/>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656B53"/>
    <w:multiLevelType w:val="multilevel"/>
    <w:tmpl w:val="BD224A3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3B835C39"/>
    <w:multiLevelType w:val="hybridMultilevel"/>
    <w:tmpl w:val="A31C0224"/>
    <w:lvl w:ilvl="0" w:tplc="180022B6">
      <w:start w:val="1"/>
      <w:numFmt w:val="bullet"/>
      <w:lvlText w:val=""/>
      <w:lvlJc w:val="left"/>
      <w:pPr>
        <w:ind w:left="720" w:hanging="360"/>
      </w:pPr>
      <w:rPr>
        <w:rFonts w:ascii="Symbol" w:hAnsi="Symbol" w:hint="default"/>
      </w:rPr>
    </w:lvl>
    <w:lvl w:ilvl="1" w:tplc="E24AC604">
      <w:start w:val="1"/>
      <w:numFmt w:val="bullet"/>
      <w:lvlText w:val="o"/>
      <w:lvlJc w:val="left"/>
      <w:pPr>
        <w:ind w:left="1440" w:hanging="360"/>
      </w:pPr>
      <w:rPr>
        <w:rFonts w:ascii="Courier New" w:hAnsi="Courier New" w:hint="default"/>
      </w:rPr>
    </w:lvl>
    <w:lvl w:ilvl="2" w:tplc="18A2860E">
      <w:start w:val="1"/>
      <w:numFmt w:val="bullet"/>
      <w:lvlText w:val=""/>
      <w:lvlJc w:val="left"/>
      <w:pPr>
        <w:ind w:left="2160" w:hanging="360"/>
      </w:pPr>
      <w:rPr>
        <w:rFonts w:ascii="Wingdings" w:hAnsi="Wingdings" w:hint="default"/>
      </w:rPr>
    </w:lvl>
    <w:lvl w:ilvl="3" w:tplc="5442D572">
      <w:start w:val="1"/>
      <w:numFmt w:val="bullet"/>
      <w:lvlText w:val=""/>
      <w:lvlJc w:val="left"/>
      <w:pPr>
        <w:ind w:left="2880" w:hanging="360"/>
      </w:pPr>
      <w:rPr>
        <w:rFonts w:ascii="Symbol" w:hAnsi="Symbol" w:hint="default"/>
      </w:rPr>
    </w:lvl>
    <w:lvl w:ilvl="4" w:tplc="F184EF4C">
      <w:start w:val="1"/>
      <w:numFmt w:val="bullet"/>
      <w:lvlText w:val="o"/>
      <w:lvlJc w:val="left"/>
      <w:pPr>
        <w:ind w:left="3600" w:hanging="360"/>
      </w:pPr>
      <w:rPr>
        <w:rFonts w:ascii="Courier New" w:hAnsi="Courier New" w:hint="default"/>
      </w:rPr>
    </w:lvl>
    <w:lvl w:ilvl="5" w:tplc="FBF20A78">
      <w:start w:val="1"/>
      <w:numFmt w:val="bullet"/>
      <w:lvlText w:val=""/>
      <w:lvlJc w:val="left"/>
      <w:pPr>
        <w:ind w:left="4320" w:hanging="360"/>
      </w:pPr>
      <w:rPr>
        <w:rFonts w:ascii="Wingdings" w:hAnsi="Wingdings" w:hint="default"/>
      </w:rPr>
    </w:lvl>
    <w:lvl w:ilvl="6" w:tplc="2228A44E">
      <w:start w:val="1"/>
      <w:numFmt w:val="bullet"/>
      <w:lvlText w:val=""/>
      <w:lvlJc w:val="left"/>
      <w:pPr>
        <w:ind w:left="5040" w:hanging="360"/>
      </w:pPr>
      <w:rPr>
        <w:rFonts w:ascii="Symbol" w:hAnsi="Symbol" w:hint="default"/>
      </w:rPr>
    </w:lvl>
    <w:lvl w:ilvl="7" w:tplc="C3A42190">
      <w:start w:val="1"/>
      <w:numFmt w:val="bullet"/>
      <w:lvlText w:val="o"/>
      <w:lvlJc w:val="left"/>
      <w:pPr>
        <w:ind w:left="5760" w:hanging="360"/>
      </w:pPr>
      <w:rPr>
        <w:rFonts w:ascii="Courier New" w:hAnsi="Courier New" w:hint="default"/>
      </w:rPr>
    </w:lvl>
    <w:lvl w:ilvl="8" w:tplc="0B7E4D78">
      <w:start w:val="1"/>
      <w:numFmt w:val="bullet"/>
      <w:lvlText w:val=""/>
      <w:lvlJc w:val="left"/>
      <w:pPr>
        <w:ind w:left="6480" w:hanging="360"/>
      </w:pPr>
      <w:rPr>
        <w:rFonts w:ascii="Wingdings" w:hAnsi="Wingdings" w:hint="default"/>
      </w:rPr>
    </w:lvl>
  </w:abstractNum>
  <w:abstractNum w:abstractNumId="24">
    <w:nsid w:val="3BD645E1"/>
    <w:multiLevelType w:val="hybridMultilevel"/>
    <w:tmpl w:val="276263DE"/>
    <w:lvl w:ilvl="0" w:tplc="A0648C6A">
      <w:start w:val="1"/>
      <w:numFmt w:val="lowerLetter"/>
      <w:lvlText w:val="%1)"/>
      <w:lvlJc w:val="left"/>
      <w:pPr>
        <w:ind w:left="1080" w:hanging="360"/>
      </w:pPr>
    </w:lvl>
    <w:lvl w:ilvl="1" w:tplc="22D800A4" w:tentative="1">
      <w:start w:val="1"/>
      <w:numFmt w:val="lowerLetter"/>
      <w:lvlText w:val="%2."/>
      <w:lvlJc w:val="left"/>
      <w:pPr>
        <w:ind w:left="1800" w:hanging="360"/>
      </w:pPr>
    </w:lvl>
    <w:lvl w:ilvl="2" w:tplc="E7AC57AA" w:tentative="1">
      <w:start w:val="1"/>
      <w:numFmt w:val="lowerRoman"/>
      <w:lvlText w:val="%3."/>
      <w:lvlJc w:val="right"/>
      <w:pPr>
        <w:ind w:left="2520" w:hanging="180"/>
      </w:pPr>
    </w:lvl>
    <w:lvl w:ilvl="3" w:tplc="6748D6BE" w:tentative="1">
      <w:start w:val="1"/>
      <w:numFmt w:val="decimal"/>
      <w:lvlText w:val="%4."/>
      <w:lvlJc w:val="left"/>
      <w:pPr>
        <w:ind w:left="3240" w:hanging="360"/>
      </w:pPr>
    </w:lvl>
    <w:lvl w:ilvl="4" w:tplc="BBAC49BC" w:tentative="1">
      <w:start w:val="1"/>
      <w:numFmt w:val="lowerLetter"/>
      <w:lvlText w:val="%5."/>
      <w:lvlJc w:val="left"/>
      <w:pPr>
        <w:ind w:left="3960" w:hanging="360"/>
      </w:pPr>
    </w:lvl>
    <w:lvl w:ilvl="5" w:tplc="3AE27416" w:tentative="1">
      <w:start w:val="1"/>
      <w:numFmt w:val="lowerRoman"/>
      <w:lvlText w:val="%6."/>
      <w:lvlJc w:val="right"/>
      <w:pPr>
        <w:ind w:left="4680" w:hanging="180"/>
      </w:pPr>
    </w:lvl>
    <w:lvl w:ilvl="6" w:tplc="DF9C295C" w:tentative="1">
      <w:start w:val="1"/>
      <w:numFmt w:val="decimal"/>
      <w:lvlText w:val="%7."/>
      <w:lvlJc w:val="left"/>
      <w:pPr>
        <w:ind w:left="5400" w:hanging="360"/>
      </w:pPr>
    </w:lvl>
    <w:lvl w:ilvl="7" w:tplc="F62E0A6A" w:tentative="1">
      <w:start w:val="1"/>
      <w:numFmt w:val="lowerLetter"/>
      <w:lvlText w:val="%8."/>
      <w:lvlJc w:val="left"/>
      <w:pPr>
        <w:ind w:left="6120" w:hanging="360"/>
      </w:pPr>
    </w:lvl>
    <w:lvl w:ilvl="8" w:tplc="FAE4B2D0" w:tentative="1">
      <w:start w:val="1"/>
      <w:numFmt w:val="lowerRoman"/>
      <w:lvlText w:val="%9."/>
      <w:lvlJc w:val="right"/>
      <w:pPr>
        <w:ind w:left="6840" w:hanging="180"/>
      </w:pPr>
    </w:lvl>
  </w:abstractNum>
  <w:abstractNum w:abstractNumId="25">
    <w:nsid w:val="45A50A75"/>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27">
    <w:nsid w:val="48A70337"/>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B1357A6"/>
    <w:multiLevelType w:val="hybridMultilevel"/>
    <w:tmpl w:val="739A778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E9B62A5"/>
    <w:multiLevelType w:val="multilevel"/>
    <w:tmpl w:val="880484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9E854F8"/>
    <w:multiLevelType w:val="hybridMultilevel"/>
    <w:tmpl w:val="D32CEEDA"/>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083D9A"/>
    <w:multiLevelType w:val="hybridMultilevel"/>
    <w:tmpl w:val="E1C83642"/>
    <w:lvl w:ilvl="0" w:tplc="751C4916">
      <w:start w:val="1"/>
      <w:numFmt w:val="bullet"/>
      <w:lvlText w:val=""/>
      <w:lvlJc w:val="left"/>
      <w:pPr>
        <w:ind w:left="720" w:hanging="360"/>
      </w:pPr>
      <w:rPr>
        <w:rFonts w:ascii="Symbol" w:hAnsi="Symbol" w:hint="default"/>
      </w:rPr>
    </w:lvl>
    <w:lvl w:ilvl="1" w:tplc="2004A4EA">
      <w:start w:val="1"/>
      <w:numFmt w:val="bullet"/>
      <w:lvlText w:val="o"/>
      <w:lvlJc w:val="left"/>
      <w:pPr>
        <w:ind w:left="1440" w:hanging="360"/>
      </w:pPr>
      <w:rPr>
        <w:rFonts w:ascii="Courier New" w:hAnsi="Courier New" w:hint="default"/>
      </w:rPr>
    </w:lvl>
    <w:lvl w:ilvl="2" w:tplc="43A0BDF8">
      <w:start w:val="1"/>
      <w:numFmt w:val="bullet"/>
      <w:lvlText w:val=""/>
      <w:lvlJc w:val="left"/>
      <w:pPr>
        <w:ind w:left="2160" w:hanging="360"/>
      </w:pPr>
      <w:rPr>
        <w:rFonts w:ascii="Wingdings" w:hAnsi="Wingdings" w:hint="default"/>
      </w:rPr>
    </w:lvl>
    <w:lvl w:ilvl="3" w:tplc="8714B20A">
      <w:start w:val="1"/>
      <w:numFmt w:val="bullet"/>
      <w:lvlText w:val=""/>
      <w:lvlJc w:val="left"/>
      <w:pPr>
        <w:ind w:left="2880" w:hanging="360"/>
      </w:pPr>
      <w:rPr>
        <w:rFonts w:ascii="Symbol" w:hAnsi="Symbol" w:hint="default"/>
      </w:rPr>
    </w:lvl>
    <w:lvl w:ilvl="4" w:tplc="D05CF6E2">
      <w:start w:val="1"/>
      <w:numFmt w:val="bullet"/>
      <w:lvlText w:val="o"/>
      <w:lvlJc w:val="left"/>
      <w:pPr>
        <w:ind w:left="3600" w:hanging="360"/>
      </w:pPr>
      <w:rPr>
        <w:rFonts w:ascii="Courier New" w:hAnsi="Courier New" w:hint="default"/>
      </w:rPr>
    </w:lvl>
    <w:lvl w:ilvl="5" w:tplc="E286D190">
      <w:start w:val="1"/>
      <w:numFmt w:val="bullet"/>
      <w:lvlText w:val=""/>
      <w:lvlJc w:val="left"/>
      <w:pPr>
        <w:ind w:left="4320" w:hanging="360"/>
      </w:pPr>
      <w:rPr>
        <w:rFonts w:ascii="Wingdings" w:hAnsi="Wingdings" w:hint="default"/>
      </w:rPr>
    </w:lvl>
    <w:lvl w:ilvl="6" w:tplc="2348D812">
      <w:start w:val="1"/>
      <w:numFmt w:val="bullet"/>
      <w:lvlText w:val=""/>
      <w:lvlJc w:val="left"/>
      <w:pPr>
        <w:ind w:left="5040" w:hanging="360"/>
      </w:pPr>
      <w:rPr>
        <w:rFonts w:ascii="Symbol" w:hAnsi="Symbol" w:hint="default"/>
      </w:rPr>
    </w:lvl>
    <w:lvl w:ilvl="7" w:tplc="D81C2304">
      <w:start w:val="1"/>
      <w:numFmt w:val="bullet"/>
      <w:lvlText w:val="o"/>
      <w:lvlJc w:val="left"/>
      <w:pPr>
        <w:ind w:left="5760" w:hanging="360"/>
      </w:pPr>
      <w:rPr>
        <w:rFonts w:ascii="Courier New" w:hAnsi="Courier New" w:hint="default"/>
      </w:rPr>
    </w:lvl>
    <w:lvl w:ilvl="8" w:tplc="A8684118">
      <w:start w:val="1"/>
      <w:numFmt w:val="bullet"/>
      <w:lvlText w:val=""/>
      <w:lvlJc w:val="left"/>
      <w:pPr>
        <w:ind w:left="6480" w:hanging="360"/>
      </w:pPr>
      <w:rPr>
        <w:rFonts w:ascii="Wingdings" w:hAnsi="Wingdings" w:hint="default"/>
      </w:rPr>
    </w:lvl>
  </w:abstractNum>
  <w:abstractNum w:abstractNumId="32">
    <w:nsid w:val="61BF2116"/>
    <w:multiLevelType w:val="hybridMultilevel"/>
    <w:tmpl w:val="D32CEEDA"/>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867AEC"/>
    <w:multiLevelType w:val="hybridMultilevel"/>
    <w:tmpl w:val="275EA71E"/>
    <w:lvl w:ilvl="0" w:tplc="D8F6D962">
      <w:start w:val="1"/>
      <w:numFmt w:val="upperLetter"/>
      <w:lvlText w:val="%1."/>
      <w:lvlJc w:val="left"/>
      <w:pPr>
        <w:ind w:left="720" w:hanging="360"/>
      </w:pPr>
    </w:lvl>
    <w:lvl w:ilvl="1" w:tplc="3D34695E" w:tentative="1">
      <w:start w:val="1"/>
      <w:numFmt w:val="lowerLetter"/>
      <w:lvlText w:val="%2."/>
      <w:lvlJc w:val="left"/>
      <w:pPr>
        <w:ind w:left="1440" w:hanging="360"/>
      </w:pPr>
    </w:lvl>
    <w:lvl w:ilvl="2" w:tplc="CA5EEE3A" w:tentative="1">
      <w:start w:val="1"/>
      <w:numFmt w:val="lowerRoman"/>
      <w:lvlText w:val="%3."/>
      <w:lvlJc w:val="right"/>
      <w:pPr>
        <w:ind w:left="2160" w:hanging="180"/>
      </w:pPr>
    </w:lvl>
    <w:lvl w:ilvl="3" w:tplc="ECA05C3C" w:tentative="1">
      <w:start w:val="1"/>
      <w:numFmt w:val="decimal"/>
      <w:lvlText w:val="%4."/>
      <w:lvlJc w:val="left"/>
      <w:pPr>
        <w:ind w:left="2880" w:hanging="360"/>
      </w:pPr>
    </w:lvl>
    <w:lvl w:ilvl="4" w:tplc="FF2E4DA4" w:tentative="1">
      <w:start w:val="1"/>
      <w:numFmt w:val="lowerLetter"/>
      <w:lvlText w:val="%5."/>
      <w:lvlJc w:val="left"/>
      <w:pPr>
        <w:ind w:left="3600" w:hanging="360"/>
      </w:pPr>
    </w:lvl>
    <w:lvl w:ilvl="5" w:tplc="F3A8FB9E" w:tentative="1">
      <w:start w:val="1"/>
      <w:numFmt w:val="lowerRoman"/>
      <w:lvlText w:val="%6."/>
      <w:lvlJc w:val="right"/>
      <w:pPr>
        <w:ind w:left="4320" w:hanging="180"/>
      </w:pPr>
    </w:lvl>
    <w:lvl w:ilvl="6" w:tplc="99E8F3EC" w:tentative="1">
      <w:start w:val="1"/>
      <w:numFmt w:val="decimal"/>
      <w:lvlText w:val="%7."/>
      <w:lvlJc w:val="left"/>
      <w:pPr>
        <w:ind w:left="5040" w:hanging="360"/>
      </w:pPr>
    </w:lvl>
    <w:lvl w:ilvl="7" w:tplc="4648B062" w:tentative="1">
      <w:start w:val="1"/>
      <w:numFmt w:val="lowerLetter"/>
      <w:lvlText w:val="%8."/>
      <w:lvlJc w:val="left"/>
      <w:pPr>
        <w:ind w:left="5760" w:hanging="360"/>
      </w:pPr>
    </w:lvl>
    <w:lvl w:ilvl="8" w:tplc="53429E36" w:tentative="1">
      <w:start w:val="1"/>
      <w:numFmt w:val="lowerRoman"/>
      <w:lvlText w:val="%9."/>
      <w:lvlJc w:val="right"/>
      <w:pPr>
        <w:ind w:left="6480" w:hanging="180"/>
      </w:pPr>
    </w:lvl>
  </w:abstractNum>
  <w:abstractNum w:abstractNumId="34">
    <w:nsid w:val="652C23B0"/>
    <w:multiLevelType w:val="hybridMultilevel"/>
    <w:tmpl w:val="A4F6E564"/>
    <w:lvl w:ilvl="0" w:tplc="0409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12F03"/>
    <w:multiLevelType w:val="hybridMultilevel"/>
    <w:tmpl w:val="6A06FD9E"/>
    <w:lvl w:ilvl="0" w:tplc="22ECF890">
      <w:start w:val="1"/>
      <w:numFmt w:val="upperLetter"/>
      <w:lvlText w:val="%1."/>
      <w:lvlJc w:val="left"/>
      <w:pPr>
        <w:ind w:left="720" w:hanging="360"/>
      </w:pPr>
    </w:lvl>
    <w:lvl w:ilvl="1" w:tplc="3AF2A54E">
      <w:start w:val="1"/>
      <w:numFmt w:val="lowerLetter"/>
      <w:lvlText w:val="%2."/>
      <w:lvlJc w:val="left"/>
      <w:pPr>
        <w:ind w:left="1440" w:hanging="360"/>
      </w:pPr>
    </w:lvl>
    <w:lvl w:ilvl="2" w:tplc="32BA7A28">
      <w:start w:val="1"/>
      <w:numFmt w:val="lowerRoman"/>
      <w:lvlText w:val="%3."/>
      <w:lvlJc w:val="right"/>
      <w:pPr>
        <w:ind w:left="2160" w:hanging="180"/>
      </w:pPr>
    </w:lvl>
    <w:lvl w:ilvl="3" w:tplc="CCF8DA86">
      <w:start w:val="1"/>
      <w:numFmt w:val="decimal"/>
      <w:lvlText w:val="%4."/>
      <w:lvlJc w:val="left"/>
      <w:pPr>
        <w:ind w:left="2880" w:hanging="360"/>
      </w:pPr>
    </w:lvl>
    <w:lvl w:ilvl="4" w:tplc="C7F6AB80">
      <w:start w:val="1"/>
      <w:numFmt w:val="lowerLetter"/>
      <w:lvlText w:val="%5."/>
      <w:lvlJc w:val="left"/>
      <w:pPr>
        <w:ind w:left="3600" w:hanging="360"/>
      </w:pPr>
    </w:lvl>
    <w:lvl w:ilvl="5" w:tplc="D07813C4">
      <w:start w:val="1"/>
      <w:numFmt w:val="lowerRoman"/>
      <w:lvlText w:val="%6."/>
      <w:lvlJc w:val="right"/>
      <w:pPr>
        <w:ind w:left="4320" w:hanging="180"/>
      </w:pPr>
    </w:lvl>
    <w:lvl w:ilvl="6" w:tplc="BB7E48E4" w:tentative="1">
      <w:start w:val="1"/>
      <w:numFmt w:val="decimal"/>
      <w:lvlText w:val="%7."/>
      <w:lvlJc w:val="left"/>
      <w:pPr>
        <w:ind w:left="5040" w:hanging="360"/>
      </w:pPr>
    </w:lvl>
    <w:lvl w:ilvl="7" w:tplc="E15AB9B2" w:tentative="1">
      <w:start w:val="1"/>
      <w:numFmt w:val="lowerLetter"/>
      <w:lvlText w:val="%8."/>
      <w:lvlJc w:val="left"/>
      <w:pPr>
        <w:ind w:left="5760" w:hanging="360"/>
      </w:pPr>
    </w:lvl>
    <w:lvl w:ilvl="8" w:tplc="521A279C" w:tentative="1">
      <w:start w:val="1"/>
      <w:numFmt w:val="lowerRoman"/>
      <w:lvlText w:val="%9."/>
      <w:lvlJc w:val="right"/>
      <w:pPr>
        <w:ind w:left="6480" w:hanging="180"/>
      </w:pPr>
    </w:lvl>
  </w:abstractNum>
  <w:abstractNum w:abstractNumId="36">
    <w:nsid w:val="69D14347"/>
    <w:multiLevelType w:val="multilevel"/>
    <w:tmpl w:val="880484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6BE741CF"/>
    <w:multiLevelType w:val="multilevel"/>
    <w:tmpl w:val="BF604CB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FB542E0"/>
    <w:multiLevelType w:val="multilevel"/>
    <w:tmpl w:val="B49EC0B0"/>
    <w:lvl w:ilvl="0">
      <w:start w:val="1"/>
      <w:numFmt w:val="lowerLetter"/>
      <w:lvlText w:val="%1)"/>
      <w:lvlJc w:val="left"/>
      <w:pPr>
        <w:ind w:left="1080"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9">
    <w:nsid w:val="777E66AB"/>
    <w:multiLevelType w:val="multilevel"/>
    <w:tmpl w:val="FE5CD1E8"/>
    <w:numStyleLink w:val="Style2"/>
  </w:abstractNum>
  <w:abstractNum w:abstractNumId="40">
    <w:nsid w:val="7B221E0B"/>
    <w:multiLevelType w:val="hybridMultilevel"/>
    <w:tmpl w:val="C82259C2"/>
    <w:lvl w:ilvl="0" w:tplc="04090001">
      <w:start w:val="1"/>
      <w:numFmt w:val="upp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7CB33D00"/>
    <w:multiLevelType w:val="hybridMultilevel"/>
    <w:tmpl w:val="F412F2A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1A0F41"/>
    <w:multiLevelType w:val="hybridMultilevel"/>
    <w:tmpl w:val="C82259C2"/>
    <w:lvl w:ilvl="0" w:tplc="04090001">
      <w:start w:val="1"/>
      <w:numFmt w:val="upp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7D962981"/>
    <w:multiLevelType w:val="multilevel"/>
    <w:tmpl w:val="FE5CD1E8"/>
    <w:numStyleLink w:val="Style2"/>
  </w:abstractNum>
  <w:abstractNum w:abstractNumId="44">
    <w:nsid w:val="7E2E7F94"/>
    <w:multiLevelType w:val="hybridMultilevel"/>
    <w:tmpl w:val="46464190"/>
    <w:lvl w:ilvl="0" w:tplc="1C090015">
      <w:start w:val="1"/>
      <w:numFmt w:val="bullet"/>
      <w:lvlText w:val=""/>
      <w:lvlJc w:val="left"/>
      <w:pPr>
        <w:ind w:left="720" w:hanging="360"/>
      </w:pPr>
      <w:rPr>
        <w:rFonts w:ascii="Symbol" w:hAnsi="Symbol" w:hint="default"/>
      </w:rPr>
    </w:lvl>
    <w:lvl w:ilvl="1" w:tplc="1C090019">
      <w:start w:val="1"/>
      <w:numFmt w:val="bullet"/>
      <w:lvlText w:val="o"/>
      <w:lvlJc w:val="left"/>
      <w:pPr>
        <w:ind w:left="1440" w:hanging="360"/>
      </w:pPr>
      <w:rPr>
        <w:rFonts w:ascii="Courier New" w:hAnsi="Courier New" w:hint="default"/>
      </w:rPr>
    </w:lvl>
    <w:lvl w:ilvl="2" w:tplc="1C09001B">
      <w:start w:val="1"/>
      <w:numFmt w:val="bullet"/>
      <w:lvlText w:val=""/>
      <w:lvlJc w:val="left"/>
      <w:pPr>
        <w:ind w:left="2160" w:hanging="360"/>
      </w:pPr>
      <w:rPr>
        <w:rFonts w:ascii="Wingdings" w:hAnsi="Wingdings" w:hint="default"/>
      </w:rPr>
    </w:lvl>
    <w:lvl w:ilvl="3" w:tplc="1C09000F">
      <w:start w:val="1"/>
      <w:numFmt w:val="bullet"/>
      <w:lvlText w:val=""/>
      <w:lvlJc w:val="left"/>
      <w:pPr>
        <w:ind w:left="2880" w:hanging="360"/>
      </w:pPr>
      <w:rPr>
        <w:rFonts w:ascii="Symbol" w:hAnsi="Symbol" w:hint="default"/>
      </w:rPr>
    </w:lvl>
    <w:lvl w:ilvl="4" w:tplc="1C090019">
      <w:start w:val="1"/>
      <w:numFmt w:val="bullet"/>
      <w:lvlText w:val="o"/>
      <w:lvlJc w:val="left"/>
      <w:pPr>
        <w:ind w:left="3600" w:hanging="360"/>
      </w:pPr>
      <w:rPr>
        <w:rFonts w:ascii="Courier New" w:hAnsi="Courier New" w:hint="default"/>
      </w:rPr>
    </w:lvl>
    <w:lvl w:ilvl="5" w:tplc="1C09001B">
      <w:start w:val="1"/>
      <w:numFmt w:val="bullet"/>
      <w:lvlText w:val=""/>
      <w:lvlJc w:val="left"/>
      <w:pPr>
        <w:ind w:left="4320" w:hanging="360"/>
      </w:pPr>
      <w:rPr>
        <w:rFonts w:ascii="Wingdings" w:hAnsi="Wingdings" w:hint="default"/>
      </w:rPr>
    </w:lvl>
    <w:lvl w:ilvl="6" w:tplc="1C09000F">
      <w:start w:val="1"/>
      <w:numFmt w:val="bullet"/>
      <w:lvlText w:val=""/>
      <w:lvlJc w:val="left"/>
      <w:pPr>
        <w:ind w:left="5040" w:hanging="360"/>
      </w:pPr>
      <w:rPr>
        <w:rFonts w:ascii="Symbol" w:hAnsi="Symbol" w:hint="default"/>
      </w:rPr>
    </w:lvl>
    <w:lvl w:ilvl="7" w:tplc="1C090019">
      <w:start w:val="1"/>
      <w:numFmt w:val="bullet"/>
      <w:lvlText w:val="o"/>
      <w:lvlJc w:val="left"/>
      <w:pPr>
        <w:ind w:left="5760" w:hanging="360"/>
      </w:pPr>
      <w:rPr>
        <w:rFonts w:ascii="Courier New" w:hAnsi="Courier New" w:hint="default"/>
      </w:rPr>
    </w:lvl>
    <w:lvl w:ilvl="8" w:tplc="1C09001B">
      <w:start w:val="1"/>
      <w:numFmt w:val="bullet"/>
      <w:lvlText w:val=""/>
      <w:lvlJc w:val="left"/>
      <w:pPr>
        <w:ind w:left="6480" w:hanging="360"/>
      </w:pPr>
      <w:rPr>
        <w:rFonts w:ascii="Wingdings" w:hAnsi="Wingdings" w:hint="default"/>
      </w:rPr>
    </w:lvl>
  </w:abstractNum>
  <w:abstractNum w:abstractNumId="45">
    <w:nsid w:val="7ECA541F"/>
    <w:multiLevelType w:val="singleLevel"/>
    <w:tmpl w:val="1C090017"/>
    <w:lvl w:ilvl="0">
      <w:start w:val="1"/>
      <w:numFmt w:val="lowerLetter"/>
      <w:lvlText w:val="%1)"/>
      <w:lvlJc w:val="left"/>
      <w:pPr>
        <w:ind w:left="1409" w:hanging="360"/>
      </w:pPr>
      <w:rPr>
        <w:rFonts w:hint="default"/>
      </w:rPr>
    </w:lvl>
  </w:abstractNum>
  <w:abstractNum w:abstractNumId="46">
    <w:nsid w:val="7EEB5B58"/>
    <w:multiLevelType w:val="hybridMultilevel"/>
    <w:tmpl w:val="6A06FD9E"/>
    <w:lvl w:ilvl="0" w:tplc="22ECF890">
      <w:start w:val="1"/>
      <w:numFmt w:val="upperLetter"/>
      <w:lvlText w:val="%1."/>
      <w:lvlJc w:val="left"/>
      <w:pPr>
        <w:ind w:left="720" w:hanging="360"/>
      </w:pPr>
    </w:lvl>
    <w:lvl w:ilvl="1" w:tplc="3AF2A54E">
      <w:start w:val="1"/>
      <w:numFmt w:val="lowerLetter"/>
      <w:lvlText w:val="%2."/>
      <w:lvlJc w:val="left"/>
      <w:pPr>
        <w:ind w:left="1440" w:hanging="360"/>
      </w:pPr>
    </w:lvl>
    <w:lvl w:ilvl="2" w:tplc="32BA7A28">
      <w:start w:val="1"/>
      <w:numFmt w:val="lowerRoman"/>
      <w:lvlText w:val="%3."/>
      <w:lvlJc w:val="right"/>
      <w:pPr>
        <w:ind w:left="2160" w:hanging="180"/>
      </w:pPr>
    </w:lvl>
    <w:lvl w:ilvl="3" w:tplc="CCF8DA86">
      <w:start w:val="1"/>
      <w:numFmt w:val="decimal"/>
      <w:lvlText w:val="%4."/>
      <w:lvlJc w:val="left"/>
      <w:pPr>
        <w:ind w:left="2880" w:hanging="360"/>
      </w:pPr>
    </w:lvl>
    <w:lvl w:ilvl="4" w:tplc="C7F6AB80">
      <w:start w:val="1"/>
      <w:numFmt w:val="lowerLetter"/>
      <w:lvlText w:val="%5."/>
      <w:lvlJc w:val="left"/>
      <w:pPr>
        <w:ind w:left="3600" w:hanging="360"/>
      </w:pPr>
    </w:lvl>
    <w:lvl w:ilvl="5" w:tplc="D07813C4">
      <w:start w:val="1"/>
      <w:numFmt w:val="lowerRoman"/>
      <w:lvlText w:val="%6."/>
      <w:lvlJc w:val="right"/>
      <w:pPr>
        <w:ind w:left="4320" w:hanging="180"/>
      </w:pPr>
    </w:lvl>
    <w:lvl w:ilvl="6" w:tplc="BB7E48E4" w:tentative="1">
      <w:start w:val="1"/>
      <w:numFmt w:val="decimal"/>
      <w:lvlText w:val="%7."/>
      <w:lvlJc w:val="left"/>
      <w:pPr>
        <w:ind w:left="5040" w:hanging="360"/>
      </w:pPr>
    </w:lvl>
    <w:lvl w:ilvl="7" w:tplc="E15AB9B2" w:tentative="1">
      <w:start w:val="1"/>
      <w:numFmt w:val="lowerLetter"/>
      <w:lvlText w:val="%8."/>
      <w:lvlJc w:val="left"/>
      <w:pPr>
        <w:ind w:left="5760" w:hanging="360"/>
      </w:pPr>
    </w:lvl>
    <w:lvl w:ilvl="8" w:tplc="521A279C" w:tentative="1">
      <w:start w:val="1"/>
      <w:numFmt w:val="lowerRoman"/>
      <w:lvlText w:val="%9."/>
      <w:lvlJc w:val="right"/>
      <w:pPr>
        <w:ind w:left="6480" w:hanging="180"/>
      </w:pPr>
    </w:lvl>
  </w:abstractNum>
  <w:num w:numId="1">
    <w:abstractNumId w:val="12"/>
  </w:num>
  <w:num w:numId="2">
    <w:abstractNumId w:val="8"/>
  </w:num>
  <w:num w:numId="3">
    <w:abstractNumId w:val="26"/>
  </w:num>
  <w:num w:numId="4">
    <w:abstractNumId w:val="4"/>
  </w:num>
  <w:num w:numId="5">
    <w:abstractNumId w:val="31"/>
  </w:num>
  <w:num w:numId="6">
    <w:abstractNumId w:val="44"/>
  </w:num>
  <w:num w:numId="7">
    <w:abstractNumId w:val="45"/>
  </w:num>
  <w:num w:numId="8">
    <w:abstractNumId w:val="23"/>
  </w:num>
  <w:num w:numId="9">
    <w:abstractNumId w:val="43"/>
  </w:num>
  <w:num w:numId="10">
    <w:abstractNumId w:val="39"/>
    <w:lvlOverride w:ilvl="0">
      <w:lvl w:ilvl="0">
        <w:start w:val="1"/>
        <w:numFmt w:val="lowerRoman"/>
        <w:lvlText w:val="%1)"/>
        <w:lvlJc w:val="left"/>
        <w:pPr>
          <w:ind w:left="360" w:hanging="360"/>
        </w:pPr>
        <w:rPr>
          <w:rFonts w:cs="Times New Roman" w:hint="default"/>
          <w:color w:val="auto"/>
        </w:rPr>
      </w:lvl>
    </w:lvlOverride>
  </w:num>
  <w:num w:numId="11">
    <w:abstractNumId w:val="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6"/>
  </w:num>
  <w:num w:numId="15">
    <w:abstractNumId w:val="11"/>
  </w:num>
  <w:num w:numId="16">
    <w:abstractNumId w:val="0"/>
  </w:num>
  <w:num w:numId="17">
    <w:abstractNumId w:val="42"/>
  </w:num>
  <w:num w:numId="18">
    <w:abstractNumId w:val="13"/>
  </w:num>
  <w:num w:numId="19">
    <w:abstractNumId w:val="34"/>
  </w:num>
  <w:num w:numId="20">
    <w:abstractNumId w:val="3"/>
  </w:num>
  <w:num w:numId="21">
    <w:abstractNumId w:val="33"/>
  </w:num>
  <w:num w:numId="22">
    <w:abstractNumId w:val="3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6"/>
  </w:num>
  <w:num w:numId="26">
    <w:abstractNumId w:val="38"/>
  </w:num>
  <w:num w:numId="27">
    <w:abstractNumId w:val="15"/>
  </w:num>
  <w:num w:numId="28">
    <w:abstractNumId w:val="24"/>
  </w:num>
  <w:num w:numId="29">
    <w:abstractNumId w:val="16"/>
  </w:num>
  <w:num w:numId="30">
    <w:abstractNumId w:val="1"/>
  </w:num>
  <w:num w:numId="31">
    <w:abstractNumId w:val="18"/>
  </w:num>
  <w:num w:numId="32">
    <w:abstractNumId w:val="3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6"/>
  </w:num>
  <w:num w:numId="38">
    <w:abstractNumId w:val="28"/>
  </w:num>
  <w:num w:numId="39">
    <w:abstractNumId w:val="20"/>
  </w:num>
  <w:num w:numId="40">
    <w:abstractNumId w:val="17"/>
  </w:num>
  <w:num w:numId="41">
    <w:abstractNumId w:val="21"/>
  </w:num>
  <w:num w:numId="42">
    <w:abstractNumId w:val="40"/>
  </w:num>
  <w:num w:numId="43">
    <w:abstractNumId w:val="41"/>
  </w:num>
  <w:num w:numId="44">
    <w:abstractNumId w:val="10"/>
  </w:num>
  <w:num w:numId="45">
    <w:abstractNumId w:val="19"/>
  </w:num>
  <w:num w:numId="46">
    <w:abstractNumId w:val="9"/>
  </w:num>
  <w:num w:numId="47">
    <w:abstractNumId w:val="25"/>
  </w:num>
  <w:num w:numId="48">
    <w:abstractNumId w:val="32"/>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5"/>
  </w:num>
  <w:num w:numId="52">
    <w:abstractNumId w:val="29"/>
  </w:num>
  <w:num w:numId="53">
    <w:abstractNumId w:val="7"/>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72E7"/>
    <w:rsid w:val="00004A55"/>
    <w:rsid w:val="00034FB5"/>
    <w:rsid w:val="000A766A"/>
    <w:rsid w:val="00151FCB"/>
    <w:rsid w:val="00213E18"/>
    <w:rsid w:val="002F72E7"/>
    <w:rsid w:val="00382DDC"/>
    <w:rsid w:val="00387C86"/>
    <w:rsid w:val="005C05A6"/>
    <w:rsid w:val="005E7E99"/>
    <w:rsid w:val="007A147D"/>
    <w:rsid w:val="00897E53"/>
    <w:rsid w:val="009D59B9"/>
    <w:rsid w:val="00A57E08"/>
    <w:rsid w:val="00C5182E"/>
    <w:rsid w:val="00D57BF0"/>
    <w:rsid w:val="00EC6F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6A"/>
  </w:style>
  <w:style w:type="paragraph" w:styleId="Heading1">
    <w:name w:val="heading 1"/>
    <w:basedOn w:val="Normal"/>
    <w:next w:val="Normal"/>
    <w:link w:val="Heading1Char"/>
    <w:autoRedefine/>
    <w:qFormat/>
    <w:rsid w:val="00382DDC"/>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2F72E7"/>
    <w:pPr>
      <w:shd w:val="clear" w:color="auto" w:fill="D9D9D9" w:themeFill="background1" w:themeFillShade="D9"/>
      <w:spacing w:before="0"/>
      <w:outlineLvl w:val="1"/>
    </w:pPr>
  </w:style>
  <w:style w:type="paragraph" w:styleId="Heading3">
    <w:name w:val="heading 3"/>
    <w:basedOn w:val="Normal"/>
    <w:next w:val="Normal"/>
    <w:link w:val="Heading3Char"/>
    <w:qFormat/>
    <w:rsid w:val="002F72E7"/>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2F72E7"/>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DDC"/>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2F72E7"/>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2F72E7"/>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2F72E7"/>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2F72E7"/>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2F72E7"/>
    <w:rPr>
      <w:rFonts w:eastAsia="Times New Roman" w:cs="Arial"/>
      <w:color w:val="000000"/>
      <w:lang w:eastAsia="en-US"/>
    </w:rPr>
  </w:style>
  <w:style w:type="numbering" w:customStyle="1" w:styleId="Style2">
    <w:name w:val="Style2"/>
    <w:rsid w:val="002F72E7"/>
    <w:pPr>
      <w:numPr>
        <w:numId w:val="1"/>
      </w:numPr>
    </w:pPr>
  </w:style>
  <w:style w:type="paragraph" w:styleId="NoSpacing">
    <w:name w:val="No Spacing"/>
    <w:basedOn w:val="Normal"/>
    <w:qFormat/>
    <w:rsid w:val="002F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2F72E7"/>
    <w:rPr>
      <w:color w:val="0000FF" w:themeColor="hyperlink"/>
      <w:u w:val="single"/>
    </w:rPr>
  </w:style>
  <w:style w:type="paragraph" w:styleId="Footer">
    <w:name w:val="footer"/>
    <w:basedOn w:val="Normal"/>
    <w:link w:val="FooterChar"/>
    <w:uiPriority w:val="99"/>
    <w:unhideWhenUsed/>
    <w:rsid w:val="002F72E7"/>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2F72E7"/>
    <w:rPr>
      <w:rFonts w:eastAsia="Times New Roman" w:cstheme="minorHAnsi"/>
      <w:color w:val="000000"/>
      <w:szCs w:val="24"/>
      <w:lang w:val="en-GB" w:eastAsia="en-US"/>
    </w:rPr>
  </w:style>
  <w:style w:type="paragraph" w:styleId="Header">
    <w:name w:val="header"/>
    <w:basedOn w:val="Normal"/>
    <w:link w:val="HeaderChar"/>
    <w:uiPriority w:val="99"/>
    <w:unhideWhenUsed/>
    <w:rsid w:val="00382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DDC"/>
  </w:style>
  <w:style w:type="character" w:styleId="FollowedHyperlink">
    <w:name w:val="FollowedHyperlink"/>
    <w:basedOn w:val="DefaultParagraphFont"/>
    <w:uiPriority w:val="99"/>
    <w:semiHidden/>
    <w:unhideWhenUsed/>
    <w:rsid w:val="00382DDC"/>
    <w:rPr>
      <w:color w:val="800080" w:themeColor="followedHyperlink"/>
      <w:u w:val="single"/>
    </w:rPr>
  </w:style>
  <w:style w:type="paragraph" w:styleId="BalloonText">
    <w:name w:val="Balloon Text"/>
    <w:basedOn w:val="Normal"/>
    <w:link w:val="BalloonTextChar"/>
    <w:uiPriority w:val="99"/>
    <w:semiHidden/>
    <w:unhideWhenUsed/>
    <w:rsid w:val="0038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82DDC"/>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2F72E7"/>
    <w:pPr>
      <w:shd w:val="clear" w:color="auto" w:fill="D9D9D9" w:themeFill="background1" w:themeFillShade="D9"/>
      <w:spacing w:before="0"/>
      <w:outlineLvl w:val="1"/>
    </w:pPr>
  </w:style>
  <w:style w:type="paragraph" w:styleId="Heading3">
    <w:name w:val="heading 3"/>
    <w:basedOn w:val="Normal"/>
    <w:next w:val="Normal"/>
    <w:link w:val="Heading3Char"/>
    <w:qFormat/>
    <w:rsid w:val="002F72E7"/>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2F72E7"/>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DDC"/>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2F72E7"/>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2F72E7"/>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2F72E7"/>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2F72E7"/>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2F72E7"/>
    <w:rPr>
      <w:rFonts w:eastAsia="Times New Roman" w:cs="Arial"/>
      <w:color w:val="000000"/>
      <w:lang w:eastAsia="en-US"/>
    </w:rPr>
  </w:style>
  <w:style w:type="numbering" w:customStyle="1" w:styleId="Style2">
    <w:name w:val="Style2"/>
    <w:rsid w:val="002F72E7"/>
    <w:pPr>
      <w:numPr>
        <w:numId w:val="1"/>
      </w:numPr>
    </w:pPr>
  </w:style>
  <w:style w:type="paragraph" w:styleId="NoSpacing">
    <w:name w:val="No Spacing"/>
    <w:basedOn w:val="Normal"/>
    <w:qFormat/>
    <w:rsid w:val="002F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2F72E7"/>
    <w:rPr>
      <w:color w:val="0000FF" w:themeColor="hyperlink"/>
      <w:u w:val="single"/>
    </w:rPr>
  </w:style>
  <w:style w:type="paragraph" w:styleId="Footer">
    <w:name w:val="footer"/>
    <w:basedOn w:val="Normal"/>
    <w:link w:val="FooterChar"/>
    <w:uiPriority w:val="99"/>
    <w:unhideWhenUsed/>
    <w:rsid w:val="002F72E7"/>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2F72E7"/>
    <w:rPr>
      <w:rFonts w:eastAsia="Times New Roman" w:cstheme="minorHAnsi"/>
      <w:color w:val="000000"/>
      <w:szCs w:val="24"/>
      <w:lang w:val="en-GB" w:eastAsia="en-US"/>
    </w:rPr>
  </w:style>
  <w:style w:type="paragraph" w:styleId="Header">
    <w:name w:val="header"/>
    <w:basedOn w:val="Normal"/>
    <w:link w:val="HeaderChar"/>
    <w:uiPriority w:val="99"/>
    <w:unhideWhenUsed/>
    <w:rsid w:val="00382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DDC"/>
  </w:style>
  <w:style w:type="character" w:styleId="FollowedHyperlink">
    <w:name w:val="FollowedHyperlink"/>
    <w:basedOn w:val="DefaultParagraphFont"/>
    <w:uiPriority w:val="99"/>
    <w:semiHidden/>
    <w:unhideWhenUsed/>
    <w:rsid w:val="00382D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19</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Nangamso Phakathi</cp:lastModifiedBy>
  <cp:revision>6</cp:revision>
  <dcterms:created xsi:type="dcterms:W3CDTF">2014-09-19T12:23:00Z</dcterms:created>
  <dcterms:modified xsi:type="dcterms:W3CDTF">2015-01-13T12:06:00Z</dcterms:modified>
</cp:coreProperties>
</file>